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44250078"/>
      <w:bookmarkStart w:id="2" w:name="_Toc437362296"/>
      <w:bookmarkStart w:id="3" w:name="_Toc439328357"/>
      <w:bookmarkStart w:id="4" w:name="_Toc437362256"/>
      <w:bookmarkStart w:id="5" w:name="_Toc377235966"/>
      <w:bookmarkStart w:id="6" w:name="_Toc229791430"/>
      <w:bookmarkStart w:id="7" w:name="_Toc229915031"/>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5060427"/>
      <w:bookmarkStart w:id="11" w:name="_Toc44175098"/>
      <w:bookmarkStart w:id="12" w:name="_Toc46962370"/>
      <w:bookmarkStart w:id="13" w:name="_Toc46962947"/>
      <w:bookmarkStart w:id="14" w:name="_Toc444265028"/>
      <w:bookmarkStart w:id="15" w:name="_Toc47372390"/>
      <w:bookmarkStart w:id="16" w:name="_Toc47005419"/>
      <w:bookmarkStart w:id="17" w:name="_Toc44096299"/>
      <w:bookmarkStart w:id="18" w:name="_Toc45060582"/>
      <w:bookmarkStart w:id="19" w:name="_Toc44853111"/>
      <w:bookmarkStart w:id="20" w:name="_Toc57189218"/>
      <w:r>
        <w:rPr>
          <w:b/>
          <w:bCs/>
          <w:sz w:val="30"/>
          <w:szCs w:val="30"/>
        </w:rPr>
        <w:br w:type="page"/>
      </w:r>
    </w:p>
    <w:p>
      <w:pPr>
        <w:jc w:val="center"/>
        <w:outlineLvl w:val="0"/>
        <w:rPr>
          <w:b/>
          <w:bCs/>
          <w:sz w:val="30"/>
          <w:szCs w:val="30"/>
        </w:rPr>
      </w:pPr>
      <w:bookmarkStart w:id="21" w:name="_Toc11119"/>
      <w:bookmarkStart w:id="22" w:name="_Toc88758923"/>
      <w:bookmarkStart w:id="23" w:name="_Toc89981293"/>
      <w:bookmarkStart w:id="24" w:name="_Toc57978727"/>
      <w:bookmarkStart w:id="25" w:name="_Toc89975359"/>
      <w:bookmarkStart w:id="26" w:name="_Toc89975119"/>
      <w:bookmarkStart w:id="27" w:name="_Toc89174325"/>
      <w:bookmarkStart w:id="28" w:name="_Toc89829605"/>
      <w:bookmarkStart w:id="29" w:name="_Toc89960271"/>
      <w:bookmarkStart w:id="30" w:name="_Toc8874311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7005420"/>
      <w:bookmarkStart w:id="32" w:name="_Toc45060428"/>
      <w:bookmarkStart w:id="33" w:name="_Toc44853112"/>
      <w:bookmarkStart w:id="34" w:name="_Toc44096300"/>
      <w:bookmarkStart w:id="35" w:name="_Toc444250079"/>
      <w:bookmarkStart w:id="36" w:name="_Toc444265029"/>
      <w:bookmarkStart w:id="37" w:name="_Toc44175099"/>
      <w:bookmarkStart w:id="38" w:name="_Toc46962371"/>
      <w:bookmarkStart w:id="39" w:name="_Toc47372391"/>
      <w:bookmarkStart w:id="40" w:name="_Toc46962948"/>
      <w:bookmarkStart w:id="41" w:name="_Toc437362297"/>
      <w:bookmarkStart w:id="42" w:name="_Toc437362257"/>
      <w:bookmarkStart w:id="43" w:name="_Toc45060583"/>
      <w:bookmarkStart w:id="44" w:name="_Toc439328358"/>
      <w:bookmarkStart w:id="45" w:name="_Toc89960272"/>
      <w:bookmarkStart w:id="46" w:name="_Toc89174326"/>
      <w:bookmarkStart w:id="47" w:name="_Toc89975120"/>
      <w:bookmarkStart w:id="48" w:name="_Toc88743114"/>
      <w:bookmarkStart w:id="49" w:name="_Toc89975360"/>
      <w:bookmarkStart w:id="50" w:name="_Toc88758924"/>
      <w:bookmarkStart w:id="51" w:name="_Toc89981294"/>
      <w:bookmarkStart w:id="52" w:name="_Toc10521"/>
      <w:bookmarkStart w:id="53" w:name="_Toc8982960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886003"/>
      <w:bookmarkStart w:id="67" w:name="_Toc8094542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8" w:name="_Toc46962949"/>
      <w:bookmarkStart w:id="69" w:name="_Toc57189220"/>
      <w:bookmarkStart w:id="70" w:name="_Toc437362298"/>
      <w:bookmarkStart w:id="71" w:name="_Toc22653"/>
      <w:bookmarkStart w:id="72" w:name="_Toc444250080"/>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57189221"/>
      <w:bookmarkStart w:id="74" w:name="_Toc8094"/>
      <w:bookmarkStart w:id="75" w:name="_Toc437362299"/>
      <w:bookmarkStart w:id="76" w:name="_Toc46962950"/>
      <w:bookmarkStart w:id="77" w:name="_Toc377235967"/>
      <w:bookmarkStart w:id="78" w:name="_Toc379915051"/>
      <w:bookmarkStart w:id="79" w:name="_Toc444250081"/>
      <w:bookmarkStart w:id="80" w:name="_Toc229791431"/>
      <w:bookmarkStart w:id="81" w:name="_Toc229915032"/>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439328361"/>
      <w:bookmarkStart w:id="85" w:name="_Toc444250082"/>
      <w:bookmarkStart w:id="86" w:name="_Toc380663913"/>
      <w:bookmarkStart w:id="87" w:name="_Toc230751642"/>
      <w:bookmarkStart w:id="88" w:name="_Toc437362260"/>
      <w:bookmarkStart w:id="89" w:name="_Toc57978731"/>
      <w:bookmarkStart w:id="90" w:name="_Toc379915052"/>
      <w:bookmarkStart w:id="91" w:name="_Toc377236306"/>
      <w:bookmarkStart w:id="92" w:name="_Toc229791432"/>
      <w:bookmarkStart w:id="93" w:name="_Toc379621584"/>
      <w:bookmarkStart w:id="94" w:name="_Toc377235968"/>
      <w:bookmarkStart w:id="95" w:name="_Toc229915033"/>
      <w:bookmarkStart w:id="96" w:name="_Toc44426503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444250083"/>
      <w:bookmarkStart w:id="99" w:name="_Toc229915034"/>
      <w:bookmarkStart w:id="100" w:name="_Toc57189222"/>
      <w:bookmarkStart w:id="101" w:name="_Toc7939"/>
      <w:bookmarkStart w:id="102" w:name="_Toc89981297"/>
      <w:bookmarkStart w:id="103" w:name="_Toc57978732"/>
      <w:bookmarkStart w:id="104" w:name="_Toc437362302"/>
      <w:bookmarkStart w:id="105" w:name="_Toc380663914"/>
      <w:bookmarkStart w:id="106" w:name="_Toc377235969"/>
      <w:bookmarkStart w:id="107" w:name="_Toc437362261"/>
      <w:bookmarkStart w:id="108" w:name="_Toc379915053"/>
      <w:bookmarkStart w:id="109" w:name="_Toc229791433"/>
      <w:bookmarkStart w:id="110" w:name="_Toc46962951"/>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57189223"/>
      <w:bookmarkStart w:id="112" w:name="_Toc46962952"/>
      <w:bookmarkStart w:id="113" w:name="_Toc25707"/>
      <w:bookmarkStart w:id="114" w:name="_Toc377235970"/>
      <w:bookmarkStart w:id="115" w:name="_Toc229791434"/>
      <w:bookmarkStart w:id="116" w:name="_Toc229915035"/>
      <w:bookmarkStart w:id="117" w:name="_Toc437362303"/>
      <w:bookmarkStart w:id="118" w:name="_Toc379915054"/>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pPr>
      <w:r>
        <w:rPr>
          <w:rFonts w:hint="eastAsia"/>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rPr>
          <w:ins w:id="178" w:author="Xiaodong Zhang" w:date="2022-09-09T10:19:00Z"/>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微软雅黑" w:hAnsi="微软雅黑" w:eastAsia="微软雅黑" w:cs="微软雅黑"/>
          <w:color w:val="121212"/>
          <w:sz w:val="27"/>
          <w:szCs w:val="27"/>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8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，在针对这一研究方向也有众多的研究成果中，作为深度学习“三大泰斗”之一的Yoshua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。最新且最具代表性的复数神经网络的研究成果当属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rPr>
          <w:vertAlign w:val="superscript"/>
        </w:rPr>
      </w:pPr>
      <w:r>
        <w:rPr>
          <w:rFonts w:hint="eastAsia"/>
        </w:rPr>
        <w:t>表  B</w:t>
      </w:r>
      <w:r>
        <w:t>NN</w:t>
      </w:r>
      <w:r>
        <w:rPr>
          <w:rFonts w:hint="eastAsia"/>
        </w:rPr>
        <w:t>、D</w:t>
      </w:r>
      <w:r>
        <w:t>CN</w:t>
      </w:r>
      <w:r>
        <w:rPr>
          <w:rFonts w:hint="eastAsia"/>
        </w:rPr>
        <w:t>和B</w:t>
      </w:r>
      <w:r>
        <w:t>CNN</w:t>
      </w:r>
      <w:r>
        <w:rPr>
          <w:rFonts w:hint="eastAsia"/>
        </w:rPr>
        <w:t>网络的参数量和精度对比</w:t>
      </w:r>
      <w:r>
        <w:rPr>
          <w:rFonts w:hint="eastAsia"/>
          <w:vertAlign w:val="superscript"/>
        </w:rPr>
        <w:t>[15]</w:t>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rPr>
          <w:vertAlign w:val="superscript"/>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rPr>
        <w:t>[62]</w:t>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94480" cy="3259455"/>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375785" cy="1174750"/>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rPr>
          <w:rFonts w:hint="eastAsia"/>
        </w:rPr>
        <w:t>，</w:t>
      </w:r>
      <w:r>
        <w:t xml:space="preserve"> R. Venkatesan</w:t>
      </w:r>
      <w:r>
        <w:rPr>
          <w:rFonts w:hint="eastAsia"/>
        </w:rPr>
        <w:t>等人在2019年提出的模块化的神经网络加速器生成器M</w:t>
      </w:r>
      <w:r>
        <w:t>AGN</w:t>
      </w:r>
      <w:r>
        <w:rPr>
          <w:rFonts w:hint="eastAsia"/>
        </w:rPr>
        <w:t>et</w:t>
      </w:r>
      <w:r>
        <w:rPr>
          <w:vertAlign w:val="superscript"/>
        </w:rPr>
        <w:t>[66]</w:t>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vertAlign w:val="superscript"/>
        </w:rPr>
      </w:pPr>
      <w:r>
        <w:rPr>
          <w:rFonts w:hint="eastAsia"/>
        </w:rPr>
        <w:t xml:space="preserve">图  </w:t>
      </w:r>
      <w:r>
        <w:t>VTA</w:t>
      </w:r>
      <w:r>
        <w:rPr>
          <w:rFonts w:hint="eastAsia"/>
        </w:rPr>
        <w:t>架构</w:t>
      </w:r>
      <w:r>
        <w:rPr>
          <w:rFonts w:hint="eastAsia"/>
          <w:vertAlign w:val="superscript"/>
        </w:rPr>
        <w:t>[65]</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486275" cy="2457450"/>
                    </a:xfrm>
                    <a:prstGeom prst="rect">
                      <a:avLst/>
                    </a:prstGeom>
                  </pic:spPr>
                </pic:pic>
              </a:graphicData>
            </a:graphic>
          </wp:inline>
        </w:drawing>
      </w:r>
    </w:p>
    <w:p>
      <w:pPr>
        <w:pStyle w:val="89"/>
        <w:rPr>
          <w:vertAlign w:val="superscript"/>
        </w:rPr>
      </w:pPr>
      <w:r>
        <w:rPr>
          <w:rFonts w:hint="eastAsia"/>
        </w:rPr>
        <w:t xml:space="preserve">图  </w:t>
      </w:r>
      <w:r>
        <w:t>G</w:t>
      </w:r>
      <w:r>
        <w:rPr>
          <w:rFonts w:hint="eastAsia"/>
        </w:rPr>
        <w:t>e</w:t>
      </w:r>
      <w:r>
        <w:t>mmini</w:t>
      </w:r>
      <w:r>
        <w:rPr>
          <w:rFonts w:hint="eastAsia"/>
        </w:rPr>
        <w:t>整体架构</w:t>
      </w:r>
      <w:r>
        <w:rPr>
          <w:rFonts w:hint="eastAsia"/>
          <w:vertAlign w:val="superscript"/>
        </w:rPr>
        <w:t>[73]</w:t>
      </w:r>
    </w:p>
    <w:p/>
    <w:p/>
    <w:p>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rPr>
          <w:rFonts w:hint="eastAsia"/>
          <w:vertAlign w:val="superscript"/>
        </w:rPr>
        <w:t>[73]</w:t>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高能效、低功耗的边缘智能设备中为目的，致力于解决深度卷积神经网络部署到边缘端设备时计算资源、存储资源占用过多，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）数据流的脉动阵列为例说明如何从硬件角度实现卷积神经网络的加速。之后从二值复数神经网络的算法层面着手分析，研究算法本身的并行结构、数据特点，以及二值复数的计算、象限二值化、bat</w:t>
      </w:r>
      <w:r>
        <w:t>ch normalization</w:t>
      </w:r>
      <w:r>
        <w:rPr>
          <w:rFonts w:hint="eastAsia"/>
        </w:rPr>
        <w:t>、二值化等概念，其中首要在于分析二值复数神经网络的具体模型以及各层功能与具体实现，并基于“软硬件协同”设计理念分别提出硬件实现方案。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rPr>
          <w:rFonts w:hint="eastAsia"/>
          <w:vertAlign w:val="superscript"/>
        </w:rPr>
        <w:t>[43]</w:t>
      </w:r>
      <w:r>
        <w:rPr>
          <w:rFonts w:hint="eastAsia"/>
        </w:rPr>
        <w:t>。</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其中地多级分布式存储系统和RoCC接口；在指令集架构的基础上，我们又完成了加速器软件系统的设计并通过C语言从指令集层面实现Zero_DCE++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46962957"/>
      <w:bookmarkStart w:id="127" w:name="_Toc21677"/>
      <w:bookmarkStart w:id="128" w:name="_Toc57189228"/>
      <w:r>
        <w:t>引言</w:t>
      </w:r>
      <w:bookmarkEnd w:id="126"/>
      <w:bookmarkEnd w:id="127"/>
      <w:bookmarkEnd w:id="128"/>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rPr>
          <w:rFonts w:hint="eastAsia"/>
          <w:vertAlign w:val="superscript"/>
        </w:rPr>
        <w:t>[76]</w:t>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9" w:name="_Toc3008"/>
      <w:r>
        <w:rPr>
          <w:rFonts w:hint="eastAsia"/>
        </w:rPr>
        <w:t>卷积神经网络及其硬件加速原理</w:t>
      </w:r>
      <w:bookmarkEnd w:id="129"/>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rPr>
          <w:vertAlign w:val="superscript"/>
        </w:rPr>
      </w:pPr>
      <w:r>
        <w:rPr>
          <w:rFonts w:hint="eastAsia"/>
        </w:rPr>
        <w:t>图 LeNet5网络结构</w:t>
      </w:r>
      <w:r>
        <w:rPr>
          <w:rFonts w:hint="eastAsia"/>
          <w:vertAlign w:val="superscript"/>
        </w:rPr>
        <w:t>[76]</w:t>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3的特征子矩阵（与卷积核尺寸相同），并与卷积核对应的元素进行点积运算，即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 -2,在加上偏置即可得到输入特征图的第一个元素为-2。之后进行行滑动，即在输入特征图中右移两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ind w:firstLine="480"/>
        <w:jc w:val="center"/>
        <w:rPr>
          <w:rFonts w:ascii="宋体" w:hAnsi="宋体" w:cs="宋体"/>
        </w:rPr>
      </w:pPr>
      <w:r>
        <w:rPr>
          <w:rFonts w:ascii="宋体" w:hAnsi="宋体" w:cs="宋体"/>
        </w:rPr>
        <w:drawing>
          <wp:inline distT="0" distB="0" distL="0" distR="0">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5210175" cy="1924050"/>
                    </a:xfrm>
                    <a:prstGeom prst="rect">
                      <a:avLst/>
                    </a:prstGeom>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ind w:firstLine="480"/>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pStyle w:val="102"/>
        <w:ind w:firstLine="48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238500" cy="3171825"/>
                    </a:xfrm>
                    <a:prstGeom prst="rect">
                      <a:avLst/>
                    </a:prstGeom>
                    <a:noFill/>
                    <a:ln>
                      <a:noFill/>
                    </a:ln>
                  </pic:spPr>
                </pic:pic>
              </a:graphicData>
            </a:graphic>
          </wp:inline>
        </w:drawing>
      </w:r>
    </w:p>
    <w:p>
      <w:pPr>
        <w:pStyle w:val="89"/>
      </w:pPr>
      <w:r>
        <w:rPr>
          <w:rFonts w:hint="eastAsia"/>
        </w:rPr>
        <w:t>图 脉动阵列结构示意图</w:t>
      </w:r>
    </w:p>
    <w:p>
      <w:pPr>
        <w:ind w:firstLine="480"/>
      </w:pPr>
      <w:r>
        <w:rPr>
          <w:rFonts w:hint="eastAsia"/>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ind w:firstLine="480"/>
        <w:rPr>
          <w:rFonts w:ascii="Arial" w:hAnsi="Arial" w:cs="Arial"/>
        </w:rPr>
      </w:pPr>
      <w:r>
        <w:rPr>
          <w:rFonts w:hint="eastAsia"/>
        </w:rPr>
        <w:t>开始计算的第一个周期，第一个子矩阵的第一个元素首先进入脉动阵列并计算得到第一个部分和0</w:t>
      </w:r>
      <w:r>
        <w:t>×</w:t>
      </w:r>
      <w:r>
        <w:rPr>
          <w:rFonts w:hint="eastAsia"/>
        </w:rPr>
        <w:t>1</w:t>
      </w:r>
      <w:r>
        <w:rPr>
          <w:rFonts w:hint="eastAsia" w:ascii="Arial" w:hAnsi="Arial" w:cs="Arial"/>
        </w:rPr>
        <w:t>；</w:t>
      </w:r>
      <w:r>
        <w:rPr>
          <w:rFonts w:hint="eastAsia"/>
        </w:rPr>
        <w:t>继续第二个周期子矩阵元素向右滑动，部分和向下滑动，计算得到第二个部分和1+0</w:t>
      </w:r>
      <w:r>
        <w:t>×</w:t>
      </w:r>
      <w:r>
        <w:rPr>
          <w:rFonts w:hint="eastAsia"/>
        </w:rPr>
        <w:t>0=1</w:t>
      </w:r>
      <w:r>
        <w:rPr>
          <w:rFonts w:hint="eastAsia" w:ascii="Arial" w:hAnsi="Arial" w:cs="Arial"/>
        </w:rPr>
        <w:t>。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3"/>
                    <a:stretch>
                      <a:fillRect/>
                    </a:stretch>
                  </pic:blipFill>
                  <pic:spPr>
                    <a:xfrm>
                      <a:off x="0" y="0"/>
                      <a:ext cx="4341495" cy="3601085"/>
                    </a:xfrm>
                    <a:prstGeom prst="rect">
                      <a:avLst/>
                    </a:prstGeom>
                  </pic:spPr>
                </pic:pic>
              </a:graphicData>
            </a:graphic>
          </wp:inline>
        </w:drawing>
      </w:r>
    </w:p>
    <w:p>
      <w:pPr>
        <w:pStyle w:val="89"/>
      </w:pPr>
      <w:r>
        <w:rPr>
          <w:rFonts w:hint="eastAsia"/>
        </w:rPr>
        <w:t>图 脉动阵列计算第0个周期</w:t>
      </w:r>
    </w:p>
    <w:p>
      <w:pPr>
        <w:ind w:firstLine="480"/>
      </w:pPr>
      <w:r>
        <w:rPr>
          <w:rFonts w:hint="eastAsia"/>
        </w:rPr>
        <w:t xml:space="preserve">         </w:t>
      </w:r>
      <w:r>
        <w:rPr>
          <w:rFonts w:hint="eastAsia"/>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4"/>
                    <a:stretch>
                      <a:fillRect/>
                    </a:stretch>
                  </pic:blipFill>
                  <pic:spPr>
                    <a:xfrm>
                      <a:off x="0" y="0"/>
                      <a:ext cx="4341495" cy="3594735"/>
                    </a:xfrm>
                    <a:prstGeom prst="rect">
                      <a:avLst/>
                    </a:prstGeom>
                  </pic:spPr>
                </pic:pic>
              </a:graphicData>
            </a:graphic>
          </wp:inline>
        </w:drawing>
      </w:r>
    </w:p>
    <w:p>
      <w:pPr>
        <w:pStyle w:val="89"/>
      </w:pPr>
      <w:r>
        <w:rPr>
          <w:rFonts w:hint="eastAsia"/>
        </w:rPr>
        <w:t>图 脉动阵列计算第1个周期</w:t>
      </w:r>
    </w:p>
    <w:p>
      <w:pPr>
        <w:ind w:firstLine="480"/>
        <w:jc w:val="center"/>
      </w:pPr>
      <w:r>
        <w:rPr>
          <w:rFonts w:hint="eastAsia"/>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5"/>
                    <a:stretch>
                      <a:fillRect/>
                    </a:stretch>
                  </pic:blipFill>
                  <pic:spPr>
                    <a:xfrm>
                      <a:off x="0" y="0"/>
                      <a:ext cx="4318635" cy="3583940"/>
                    </a:xfrm>
                    <a:prstGeom prst="rect">
                      <a:avLst/>
                    </a:prstGeom>
                  </pic:spPr>
                </pic:pic>
              </a:graphicData>
            </a:graphic>
          </wp:inline>
        </w:drawing>
      </w:r>
    </w:p>
    <w:p>
      <w:pPr>
        <w:pStyle w:val="89"/>
      </w:pPr>
      <w:r>
        <w:rPr>
          <w:rFonts w:hint="eastAsia"/>
        </w:rPr>
        <w:t>图 脉动阵列计算第2个周期</w:t>
      </w:r>
    </w:p>
    <w:p>
      <w:pPr>
        <w:ind w:firstLine="480"/>
        <w:jc w:val="center"/>
      </w:pPr>
      <w: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6"/>
                    <a:stretch>
                      <a:fillRect/>
                    </a:stretch>
                  </pic:blipFill>
                  <pic:spPr>
                    <a:xfrm>
                      <a:off x="0" y="0"/>
                      <a:ext cx="4265930" cy="3738245"/>
                    </a:xfrm>
                    <a:prstGeom prst="rect">
                      <a:avLst/>
                    </a:prstGeom>
                  </pic:spPr>
                </pic:pic>
              </a:graphicData>
            </a:graphic>
          </wp:inline>
        </w:drawing>
      </w:r>
    </w:p>
    <w:p>
      <w:pPr>
        <w:pStyle w:val="89"/>
      </w:pPr>
      <w:r>
        <w:rPr>
          <w:rFonts w:hint="eastAsia"/>
        </w:rPr>
        <w:t>图 脉动阵列计算第9个周期</w:t>
      </w:r>
    </w:p>
    <w:p>
      <w:pPr>
        <w:ind w:firstLine="480"/>
        <w:jc w:val="center"/>
      </w:pPr>
    </w:p>
    <w:p>
      <w:pPr>
        <w:pStyle w:val="3"/>
      </w:pPr>
      <w:bookmarkStart w:id="130" w:name="_Toc20224"/>
      <w:r>
        <w:rPr>
          <w:rFonts w:hint="eastAsia"/>
        </w:rPr>
        <w:t>B</w:t>
      </w:r>
      <w:r>
        <w:t>CNN</w:t>
      </w:r>
      <w:r>
        <w:rPr>
          <w:rFonts w:hint="eastAsia"/>
        </w:rPr>
        <w:t>算法概述</w:t>
      </w:r>
      <w:bookmarkEnd w:id="130"/>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与复数（z = x + iy）相同，一个二值复数也是由实部x</w:t>
      </w:r>
      <w:r>
        <w:rPr>
          <w:rFonts w:hint="eastAsia"/>
          <w:vertAlign w:val="superscript"/>
        </w:rPr>
        <w:t>b</w:t>
      </w:r>
      <w:r>
        <w:rPr>
          <w:rFonts w:hint="eastAsia"/>
        </w:rPr>
        <w:t>和虚部iy</w:t>
      </w:r>
      <w:r>
        <w:rPr>
          <w:rFonts w:hint="eastAsia"/>
          <w:vertAlign w:val="superscript"/>
        </w:rPr>
        <w:t>b</w:t>
      </w:r>
      <w:r>
        <w:rPr>
          <w:rFonts w:hint="eastAsia"/>
        </w:rPr>
        <w:t>组成，定义其形式为z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，其中x</w:t>
      </w:r>
      <w:r>
        <w:rPr>
          <w:rFonts w:hint="eastAsia"/>
          <w:vertAlign w:val="superscript"/>
        </w:rPr>
        <w:t>b</w:t>
      </w:r>
      <w:r>
        <w:rPr>
          <w:rFonts w:hint="eastAsia"/>
        </w:rPr>
        <w:t>,yb均∈{+1，-1}，因此z</w:t>
      </w:r>
      <w:r>
        <w:rPr>
          <w:rFonts w:hint="eastAsia"/>
          <w:vertAlign w:val="superscript"/>
        </w:rPr>
        <w:t>b</w:t>
      </w:r>
      <w:r>
        <w:rPr>
          <w:rFonts w:hint="eastAsia"/>
        </w:rPr>
        <w:t>仅存在四种可能值：{-1 - i，-1 + i，1 - i，1 + i}。</w:t>
      </w:r>
    </w:p>
    <w:p>
      <w:pPr>
        <w:ind w:firstLine="480"/>
      </w:pPr>
      <w:r>
        <w:rPr>
          <w:rFonts w:hint="eastAsia"/>
        </w:rPr>
        <w:t>下面对二值复数的点积运算进行介绍，假设二值复数z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为权重，h = c + id是全精度复数输出。偏置一般也是一个全精度复数，但是此处为了简洁，我们在讨论中忽略偏置的作用。二值复数的点积运算遵循复数计算规则，形式如下式2-1，其中x</w:t>
      </w:r>
      <w:r>
        <w:rPr>
          <w:rFonts w:hint="eastAsia"/>
          <w:vertAlign w:val="superscript"/>
        </w:rPr>
        <w:t>b</w:t>
      </w:r>
      <w:r>
        <w:rPr>
          <w:rFonts w:hint="eastAsia"/>
        </w:rPr>
        <w:t>，y</w:t>
      </w:r>
      <w:r>
        <w:rPr>
          <w:rFonts w:hint="eastAsia"/>
          <w:vertAlign w:val="superscript"/>
        </w:rPr>
        <w:t>b</w:t>
      </w:r>
      <w:r>
        <w:rPr>
          <w:rFonts w:hint="eastAsia"/>
        </w:rPr>
        <w:t>，a</w:t>
      </w:r>
      <w:r>
        <w:rPr>
          <w:rFonts w:hint="eastAsia"/>
          <w:vertAlign w:val="superscript"/>
        </w:rPr>
        <w:t>b</w:t>
      </w:r>
      <w:r>
        <w:rPr>
          <w:rFonts w:hint="eastAsia"/>
        </w:rPr>
        <w:t>，b</w:t>
      </w:r>
      <w:r>
        <w:rPr>
          <w:rFonts w:hint="eastAsia"/>
          <w:vertAlign w:val="superscript"/>
        </w:rPr>
        <w:t xml:space="preserve">b  </w:t>
      </w:r>
      <w:r>
        <w:rPr>
          <w:rFonts w:hint="eastAsia" w:ascii="微软雅黑" w:hAnsi="微软雅黑" w:eastAsia="微软雅黑" w:cs="微软雅黑"/>
        </w:rPr>
        <w:t>∈ {+1，-1}。</w:t>
      </w:r>
    </w:p>
    <w:p>
      <w:pPr>
        <w:pStyle w:val="102"/>
        <w:ind w:firstLine="0" w:firstLineChars="0"/>
        <w:jc w:val="both"/>
        <w:rPr>
          <w:rFonts w:ascii="Cambria Math" w:hAnsi="Cambria Math"/>
        </w:rPr>
      </w:pPr>
      <w:r>
        <w:rPr>
          <w:rFonts w:hint="eastAsia" w:ascii="Cambria Math" w:hAnsi="Cambria Math"/>
        </w:rPr>
        <w:tab/>
      </w:r>
      <w:r>
        <w:rPr>
          <w:rFonts w:ascii="Cambria Math" w:hAnsi="Cambria Math"/>
        </w:rPr>
        <w:t xml:space="preserve"> </w:t>
      </w:r>
      <w:r>
        <w:rPr>
          <w:rFonts w:ascii="Cambria Math" w:hAnsi="Cambria Math"/>
          <w:position w:val="-10"/>
        </w:rPr>
        <w:object>
          <v:shape id="_x0000_i1025" o:spt="75" type="#_x0000_t75" style="height:18.15pt;width:237.9pt;" o:ole="t" filled="f" o:preferrelative="t" stroked="f" coordsize="21600,21600">
            <v:path/>
            <v:fill on="f" focussize="0,0"/>
            <v:stroke on="f" joinstyle="miter"/>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ascii="Cambria Math" w:hAnsi="Cambria Math"/>
        </w:rPr>
        <w:tab/>
      </w:r>
      <w:r>
        <w:rPr>
          <w:rFonts w:hint="eastAsia" w:ascii="Cambria Math" w:hAnsi="Cambria Math"/>
        </w:rPr>
        <w:t xml:space="preserve"> （2-1）</w:t>
      </w:r>
    </w:p>
    <w:p>
      <w:pPr>
        <w:ind w:firstLine="480"/>
      </w:pPr>
      <w:r>
        <w:rPr>
          <w:rFonts w:hint="eastAsia"/>
        </w:rPr>
        <w:t>和BNN的二值点积运算相比，一个BCNN点积运算需要结合4个二值点积和2个额外的实数加法。利用矩阵运算表示，形式如下式2-2：</w:t>
      </w:r>
    </w:p>
    <w:p>
      <w:pPr>
        <w:pStyle w:val="102"/>
        <w:ind w:firstLine="480"/>
        <w:jc w:val="both"/>
      </w:pPr>
      <w:r>
        <w:rPr>
          <w:rFonts w:hint="eastAsia"/>
        </w:rPr>
        <w:tab/>
      </w:r>
      <w:r>
        <w:rPr>
          <w:position w:val="-32"/>
        </w:rPr>
        <w:object>
          <v:shape id="_x0000_i1026" o:spt="75" type="#_x0000_t75" style="height:38.2pt;width:117.1pt;" o:ole="t" filled="f" o:preferrelative="t" stroked="f" coordsize="21600,21600">
            <v:path/>
            <v:fill on="f" focussize="0,0"/>
            <v:stroke on="f" joinstyle="miter"/>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rPr>
        <w:tab/>
      </w:r>
      <w:r>
        <w:rPr>
          <w:rFonts w:hint="eastAsia"/>
        </w:rPr>
        <w:t>（2-2）</w:t>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rPr>
        <w:t>[14,16]</w:t>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其中r是全精度实数输入，r</w:t>
      </w:r>
      <w:r>
        <w:rPr>
          <w:rFonts w:hint="eastAsia"/>
          <w:vertAlign w:val="superscript"/>
        </w:rPr>
        <w:t>b</w:t>
      </w:r>
      <w:r>
        <w:rPr>
          <w:rFonts w:hint="eastAsia"/>
        </w:rPr>
        <w:t xml:space="preserve">  ∈ {+1，-1}是二值输出，Loss是损失函数值，t</w:t>
      </w:r>
      <w:r>
        <w:rPr>
          <w:rFonts w:hint="eastAsia"/>
          <w:vertAlign w:val="subscript"/>
        </w:rPr>
        <w:t>clip</w:t>
      </w:r>
      <w:r>
        <w:rPr>
          <w:rFonts w:hint="eastAsia"/>
        </w:rPr>
        <w:t>是一个剪裁的阈值（通常设置为1）。sign函数的梯度一般直接设置为一个恒等函数，当输入值变得极大时，这个阈值会将梯度取消，这对算法的优化过程很有用处。</w:t>
      </w:r>
    </w:p>
    <w:p>
      <w:pPr>
        <w:ind w:firstLine="48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1"/>
                    <a:stretch>
                      <a:fillRect/>
                    </a:stretch>
                  </pic:blipFill>
                  <pic:spPr>
                    <a:xfrm>
                      <a:off x="0" y="0"/>
                      <a:ext cx="2466975" cy="188404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rPr>
        <w:t>[29-33]</w:t>
      </w:r>
      <w:r>
        <w:rPr>
          <w:rFonts w:hint="eastAsia"/>
        </w:rPr>
        <w:t>、近似sign函数</w:t>
      </w:r>
      <w:r>
        <w:rPr>
          <w:rFonts w:hint="eastAsia"/>
          <w:vertAlign w:val="superscript"/>
        </w:rPr>
        <w:t>[33]</w:t>
      </w:r>
      <w:r>
        <w:rPr>
          <w:rFonts w:hint="eastAsia"/>
        </w:rPr>
        <w:t>等等。但是根据文章</w:t>
      </w:r>
      <w:r>
        <w:rPr>
          <w:rFonts w:hint="eastAsia"/>
          <w:vertAlign w:val="superscript"/>
        </w:rPr>
        <w:t>[38]</w:t>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hAnsi="Cambria Math"/>
          <w:position w:val="-64"/>
        </w:rPr>
        <w:object>
          <v:shape id="_x0000_i1027" o:spt="75" type="#_x0000_t75" style="height:73.9pt;width:245.45pt;" o:ole="t" filled="f" o:preferrelative="t" stroked="f" coordsize="21600,21600">
            <v:path/>
            <v:fill on="f" focussize="0,0"/>
            <v:stroke on="f" joinstyle="miter"/>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rPr>
        <w:tab/>
      </w:r>
      <w:r>
        <w:rPr>
          <w:rFonts w:hint="eastAsia" w:hAnsi="Cambria Math"/>
        </w:rPr>
        <w:t>(2-8)</w:t>
      </w:r>
    </w:p>
    <w:p>
      <w:pPr>
        <w:ind w:firstLine="480"/>
        <w:rPr>
          <w:rFonts w:hAnsi="Cambria Math"/>
        </w:rPr>
      </w:pPr>
    </w:p>
    <w:p>
      <w:pPr>
        <w:pStyle w:val="4"/>
      </w:pPr>
      <w:r>
        <w:rPr>
          <w:rFonts w:hint="eastAsia"/>
        </w:rPr>
        <w:t>复数高斯Bat</w:t>
      </w:r>
      <w:r>
        <w:t>ch Normalization</w:t>
      </w:r>
      <w:r>
        <w:rPr>
          <w:rFonts w:hint="eastAsia"/>
        </w:rPr>
        <w:t>(CGBN)</w:t>
      </w:r>
    </w:p>
    <w:p>
      <w:pPr>
        <w:ind w:firstLine="480"/>
      </w:pPr>
      <w:r>
        <w:rPr>
          <w:rFonts w:hint="eastAsia"/>
        </w:rPr>
        <w:t>为了加快训练的收敛速度和提高训练的精度，深度学习算法的研究人员提出了Batch normalization(BN)这一技术。在</w:t>
      </w:r>
      <w:r>
        <w:rPr>
          <w:rFonts w:hint="eastAsia"/>
          <w:lang w:val="en-US" w:eastAsia="zh-CN"/>
        </w:rPr>
        <w:t>全精度的</w:t>
      </w:r>
      <w:r>
        <w:rPr>
          <w:rFonts w:hint="eastAsia"/>
        </w:rPr>
        <w:t>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ind w:firstLine="0" w:firstLineChars="0"/>
        <w:jc w:val="both"/>
        <w:rPr>
          <w:rFonts w:hAnsi="Cambria Math"/>
        </w:rPr>
      </w:pPr>
      <w:r>
        <w:rPr>
          <w:rFonts w:hint="eastAsia" w:hAnsi="Cambria Math"/>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sty m:val="p"/>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+ϵ</m:t>
                </m:r>
                <m:ctrlPr>
                  <w:rPr>
                    <w:rFonts w:ascii="Cambria Math" w:hAnsi="Cambria Math"/>
                  </w:rPr>
                </m:ctrlPr>
              </m:e>
            </m:rad>
            <m:ctrlPr>
              <w:rPr>
                <w:rFonts w:ascii="Cambria Math" w:hAnsi="Cambria Math"/>
              </w:rPr>
            </m:ctrlPr>
          </m:den>
        </m:f>
        <m:r>
          <m:rPr>
            <m:sty m:val="p"/>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w:t>
      </w:r>
      <w:r>
        <w:rPr>
          <w:rFonts w:hint="eastAsia"/>
          <w:lang w:val="en-US" w:eastAsia="zh-CN"/>
        </w:rPr>
        <w:t>也</w:t>
      </w:r>
      <w:r>
        <w:rPr>
          <w:rFonts w:hint="eastAsia"/>
        </w:rPr>
        <w:t>是至关重要。</w:t>
      </w:r>
      <w:r>
        <w:rPr>
          <w:rFonts w:hint="eastAsia"/>
          <w:lang w:val="en-US" w:eastAsia="zh-CN"/>
        </w:rPr>
        <w:t>BN层不仅可以</w:t>
      </w:r>
      <w:r>
        <w:rPr>
          <w:rFonts w:hint="eastAsia"/>
        </w:rPr>
        <w:t>对输入数据</w:t>
      </w:r>
      <w:r>
        <w:rPr>
          <w:rFonts w:hint="eastAsia"/>
          <w:lang w:val="en-US" w:eastAsia="zh-CN"/>
        </w:rPr>
        <w:t>进行</w:t>
      </w:r>
      <w:r>
        <w:rPr>
          <w:rFonts w:hint="eastAsia"/>
        </w:rPr>
        <w:t>归一化，</w:t>
      </w:r>
      <w:r>
        <w:rPr>
          <w:rFonts w:hint="eastAsia"/>
          <w:lang w:val="en-US" w:eastAsia="zh-CN"/>
        </w:rPr>
        <w:t>且</w:t>
      </w:r>
      <w:r>
        <w:rPr>
          <w:rFonts w:hint="eastAsia"/>
        </w:rPr>
        <w:t>通过学习得到的增益参数和偏置</w:t>
      </w:r>
      <w:r>
        <w:rPr>
          <w:rFonts w:hint="eastAsia"/>
          <w:lang w:val="en-US" w:eastAsia="zh-CN"/>
        </w:rPr>
        <w:t>还</w:t>
      </w:r>
      <w:r>
        <w:rPr>
          <w:rFonts w:hint="eastAsia"/>
        </w:rPr>
        <w:t>极大地增加了模型的容量，提高了BNN的学习能力。如果没有BN层，BNNs的训练甚至不会收敛。</w:t>
      </w:r>
    </w:p>
    <w:p>
      <w:pPr>
        <w:ind w:firstLine="480"/>
        <w:rPr>
          <w:rFonts w:hAnsi="Cambria Math"/>
        </w:rPr>
      </w:pPr>
      <w:r>
        <w:rPr>
          <w:rFonts w:hint="eastAsia"/>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和β都初始化为0，γ</w:t>
      </w:r>
      <w:r>
        <w:rPr>
          <w:rFonts w:hint="eastAsia"/>
          <w:vertAlign w:val="subscript"/>
        </w:rPr>
        <w:t>rr</w:t>
      </w:r>
      <w:r>
        <w:rPr>
          <w:rFonts w:hint="eastAsia"/>
        </w:rPr>
        <w:t>和γ</w:t>
      </w:r>
      <w:r>
        <w:rPr>
          <w:rFonts w:hint="eastAsia"/>
          <w:vertAlign w:val="subscript"/>
        </w:rPr>
        <w:t>ii</w:t>
      </w:r>
      <w:r>
        <w:rPr>
          <w:rFonts w:hint="eastAsia"/>
        </w:rPr>
        <w:t>都初始化为1/</w:t>
      </w:r>
      <m:oMath>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oMath>
      <w:r>
        <w:rPr>
          <w:rFonts w:hint="eastAsia" w:hAnsi="Cambria Math"/>
        </w:rPr>
        <w:t>。</w:t>
      </w:r>
      <w:r>
        <w:rPr>
          <w:rFonts w:hint="eastAsia" w:hAnsi="Cambria Math"/>
        </w:rPr>
        <w:tab/>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rPr>
        <w:t>~</w:t>
      </w:r>
      <w:r>
        <w:t xml:space="preserve"> CN(0, 1) 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所以复数高斯batch normalization</w:t>
      </w:r>
      <w:r>
        <w:t>如下</w:t>
      </w:r>
      <w:r>
        <w:rPr>
          <w:rFonts w:hint="eastAsia"/>
        </w:rPr>
        <w:t>公式2-12所示：其中增益参数γ和偏置参数β都是在训练中学习得来的，γ被初始化为</w:t>
      </w:r>
      <m:oMath>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oMath>
      <w:r>
        <w:rPr>
          <w:rFonts w:hint="eastAsia" w:hAnsi="Cambria Math"/>
        </w:rPr>
        <w:t>，</w:t>
      </w:r>
      <w:r>
        <w:rPr>
          <w:rFonts w:hint="eastAsia"/>
        </w:rPr>
        <w:t>β被初始化为0+i0。</w:t>
      </w:r>
    </w:p>
    <w:p>
      <w:pPr>
        <w:pStyle w:val="102"/>
        <w:ind w:firstLine="0" w:firstLineChars="0"/>
        <w:jc w:val="both"/>
      </w:pPr>
      <w:r>
        <w:rPr>
          <w:rFonts w:hint="eastAsia"/>
        </w:rPr>
        <w:tab/>
      </w:r>
      <w:r>
        <w:rPr>
          <w:position w:val="-30"/>
        </w:rPr>
        <w:object>
          <v:shape id="_x0000_i1028" o:spt="75" type="#_x0000_t75" style="height:36.3pt;width:281.1pt;" o:ole="t" filled="f" o:preferrelative="t" stroked="f" coordsize="21600,21600">
            <v:path/>
            <v:fill on="f" focussize="0,0"/>
            <v:stroke on="f" joinstyle="miter"/>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w:t>
      </w:r>
      <w:r>
        <w:rPr>
          <w:rFonts w:hint="eastAsia"/>
          <w:lang w:val="en-US" w:eastAsia="zh-CN"/>
        </w:rPr>
        <w:t xml:space="preserve"> </w:t>
      </w:r>
      <w:r>
        <w:rPr>
          <w:rFonts w:hint="eastAsia"/>
        </w:rPr>
        <w:t>对比了BCNN</w:t>
      </w:r>
      <w:r>
        <w:rPr>
          <w:rFonts w:hint="eastAsia"/>
          <w:lang w:val="en-US" w:eastAsia="zh-CN"/>
        </w:rPr>
        <w:t>和原始</w:t>
      </w:r>
      <w:r>
        <w:rPr>
          <w:rFonts w:hint="eastAsia"/>
        </w:rPr>
        <w:t>CNN的网络结构，其中图a表示原始的CNN的网络结构，由卷积层、偏置层、非线性激活函数层和池化层按顺序组成；而BCNN的网络结构不同于原始的CNN的，如图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6"/>
                    <a:stretch>
                      <a:fillRect/>
                    </a:stretch>
                  </pic:blipFill>
                  <pic:spPr>
                    <a:xfrm>
                      <a:off x="0" y="0"/>
                      <a:ext cx="3582670" cy="2818765"/>
                    </a:xfrm>
                    <a:prstGeom prst="rect">
                      <a:avLst/>
                    </a:prstGeom>
                  </pic:spPr>
                </pic:pic>
              </a:graphicData>
            </a:graphic>
          </wp:inline>
        </w:drawing>
      </w:r>
    </w:p>
    <w:p>
      <w:pPr>
        <w:pStyle w:val="89"/>
      </w:pPr>
      <w:r>
        <w:rPr>
          <w:rFonts w:hint="eastAsia"/>
        </w:rPr>
        <w:t>图 BCNN与原始CNN网络结构对比</w:t>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w:t>
      </w:r>
      <w:r>
        <w:rPr>
          <w:rFonts w:hint="eastAsia"/>
          <w:lang w:val="en-US" w:eastAsia="zh-CN"/>
        </w:rPr>
        <w:t>卷积神经网络</w:t>
      </w:r>
      <w:r>
        <w:rPr>
          <w:rFonts w:hint="eastAsia"/>
        </w:rPr>
        <w:t>来学习得到虚部。 生成复数输入的网络如图  所示。</w:t>
      </w:r>
    </w:p>
    <w:p>
      <w:pPr>
        <w:jc w:val="center"/>
      </w:pPr>
      <w:r>
        <w:rPr>
          <w:rFonts w:hint="eastAsia"/>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7"/>
                    <a:stretch>
                      <a:fillRect/>
                    </a:stretch>
                  </pic:blipFill>
                  <pic:spPr>
                    <a:xfrm>
                      <a:off x="0" y="0"/>
                      <a:ext cx="4165600" cy="2133600"/>
                    </a:xfrm>
                    <a:prstGeom prst="rect">
                      <a:avLst/>
                    </a:prstGeom>
                  </pic:spPr>
                </pic:pic>
              </a:graphicData>
            </a:graphic>
          </wp:inline>
        </w:drawing>
      </w:r>
    </w:p>
    <w:p>
      <w:pPr>
        <w:pStyle w:val="89"/>
      </w:pPr>
      <w:r>
        <w:rPr>
          <w:rFonts w:hint="eastAsia"/>
        </w:rPr>
        <w:t>图 复数虚部生成层</w:t>
      </w:r>
    </w:p>
    <w:p>
      <w:pPr>
        <w:pStyle w:val="4"/>
      </w:pPr>
      <w:r>
        <w:rPr>
          <w:rFonts w:hint="eastAsia"/>
        </w:rPr>
        <w:t>矩阵向量阈值单元（MVTU）</w:t>
      </w:r>
    </w:p>
    <w:p>
      <w:pPr>
        <w:ind w:firstLine="480"/>
      </w:pPr>
      <w:r>
        <w:rPr>
          <w:rFonts w:hint="eastAsia"/>
        </w:rPr>
        <w:t>矩阵向量阈值单元（Matrix-Vector-Threshold Unit，MVTU）由Yaman Umuroglu等在文章</w:t>
      </w:r>
      <w:r>
        <w:rPr>
          <w:rFonts w:hint="eastAsia"/>
          <w:vertAlign w:val="superscript"/>
        </w:rPr>
        <w:t>[46]</w:t>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w:t>
      </w:r>
      <w:r>
        <w:rPr>
          <w:rFonts w:hint="eastAsia"/>
          <w:lang w:val="en-US" w:eastAsia="zh-CN"/>
        </w:rPr>
        <w:t>精度</w:t>
      </w:r>
      <w:r>
        <w:rPr>
          <w:rFonts w:hint="eastAsia"/>
        </w:rPr>
        <w:t>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假设a</w:t>
      </w:r>
      <w:r>
        <w:rPr>
          <w:rFonts w:hint="eastAsia"/>
          <w:vertAlign w:val="subscript"/>
        </w:rPr>
        <w:t>k</w:t>
      </w:r>
      <w:r>
        <w:rPr>
          <w:rFonts w:hint="eastAsia"/>
        </w:rPr>
        <w:t>是神经元k的卷积层输出</w:t>
      </w:r>
      <w:r>
        <w:t>，</w:t>
      </w:r>
      <m:oMath>
        <m:sSub>
          <m:sSubPr>
            <m:ctrlPr>
              <w:rPr>
                <w:rFonts w:ascii="Cambria Math" w:hAnsi="Cambria Math"/>
              </w:rPr>
            </m:ctrlPr>
          </m:sSubPr>
          <m:e>
            <m:r>
              <m:rPr>
                <m:sty m:val="p"/>
              </m:rPr>
              <w:rPr>
                <w:rFonts w:ascii="Cambria Math" w:hAnsi="Cambria Math"/>
              </w:rPr>
              <m:t>θ</m:t>
            </m:r>
            <m:ctrlPr>
              <w:rPr>
                <w:rFonts w:ascii="Cambria Math"/>
                <w:i w:val="0"/>
              </w:rPr>
            </m:ctrlPr>
          </m:e>
          <m:sub>
            <m:r>
              <m:rPr>
                <m:sty m:val="p"/>
              </m:rPr>
              <w:rPr>
                <w:rFonts w:hint="default" w:ascii="Cambria Math"/>
                <w:lang w:val="en-US" w:eastAsia="zh-CN"/>
              </w:rPr>
              <m:t>k</m:t>
            </m:r>
            <m:ctrlPr>
              <w:rPr>
                <w:rFonts w:ascii="Cambria Math"/>
                <w:i w:val="0"/>
              </w:rPr>
            </m:ctrlPr>
          </m:sub>
        </m:sSub>
        <m:r>
          <m:rPr>
            <m:sty m:val="p"/>
          </m:rPr>
          <m:t>=</m:t>
        </m:r>
        <m:r>
          <m:rPr>
            <m:sty m:val="p"/>
          </m:rPr>
          <w:rPr>
            <w:rFonts w:hint="default" w:ascii="Cambria Math" w:hAnsi="Cambria Math"/>
            <w:lang w:val="en-US" w:eastAsia="zh-CN"/>
          </w:rPr>
          <m:t>(</m:t>
        </m:r>
        <m:sSub>
          <m:sSubPr>
            <m:ctrlPr>
              <m:rPr/>
              <w:rPr>
                <w:rFonts w:hint="default" w:ascii="Cambria Math" w:hAnsi="Cambria Math"/>
                <w:lang w:val="en-US" w:eastAsia="zh-CN"/>
              </w:rPr>
            </m:ctrlPr>
          </m:sSubPr>
          <m:e>
            <m:r>
              <m:rPr>
                <m:sty m:val="p"/>
              </m:rPr>
              <w:rPr>
                <w:rFonts w:ascii="Cambria Math" w:hAnsi="Cambria Math"/>
                <w:lang w:val="en-US"/>
              </w:rPr>
              <m:t>γ</m:t>
            </m:r>
            <m:ctrlPr>
              <m:rPr/>
              <w:rPr>
                <w:rFonts w:hint="default" w:ascii="Cambria Math" w:hAnsi="Cambria Math"/>
                <w:lang w:val="en-US" w:eastAsia="zh-CN"/>
              </w:rPr>
            </m:ctrlPr>
          </m:e>
          <m:sub>
            <m:r>
              <m:rPr>
                <m:sty m:val="p"/>
              </m:rPr>
              <w:rPr>
                <w:rFonts w:hint="default" w:ascii="Cambria Math" w:hAnsi="Cambria Math"/>
                <w:lang w:val="en-US" w:eastAsia="zh-CN"/>
              </w:rPr>
              <m:t>k</m:t>
            </m:r>
            <m:ctrlPr>
              <m:rPr/>
              <w:rPr>
                <w:rFonts w:hint="default" w:ascii="Cambria Math" w:hAnsi="Cambria Math"/>
                <w:lang w:val="en-US" w:eastAsia="zh-CN"/>
              </w:rPr>
            </m:ctrlPr>
          </m:sub>
        </m:sSub>
        <m:r>
          <m:rPr>
            <m:sty m:val="p"/>
          </m:rPr>
          <w:rPr>
            <w:rFonts w:hint="eastAsia"/>
          </w:rPr>
          <m:t>，</m:t>
        </m:r>
        <m:sSub>
          <m:sSubPr>
            <m:ctrlPr>
              <w:rPr>
                <w:rFonts w:hint="eastAsia"/>
              </w:rPr>
            </m:ctrlPr>
          </m:sSubPr>
          <m:e>
            <m:r>
              <m:rPr>
                <m:sty m:val="p"/>
              </m:rPr>
              <w:rPr>
                <w:rFonts w:ascii="Cambria Math" w:hAnsi="Cambria Math"/>
              </w:rPr>
              <m:t>μ</m:t>
            </m:r>
            <m:ctrlPr>
              <w:rPr>
                <w:rFonts w:hint="eastAsia"/>
              </w:rPr>
            </m:ctrlPr>
          </m:e>
          <m:sub>
            <m:r>
              <m:rPr>
                <m:sty m:val="p"/>
              </m:rPr>
              <w:rPr>
                <w:rFonts w:hint="default" w:ascii="Cambria Math" w:hAnsi="Cambria Math"/>
                <w:lang w:val="en-US" w:eastAsia="zh-CN"/>
              </w:rPr>
              <m:t>k</m:t>
            </m:r>
            <m:ctrlPr>
              <w:rPr>
                <w:rFonts w:hint="eastAsia"/>
              </w:rPr>
            </m:ctrlPr>
          </m:sub>
        </m:sSub>
        <m:r>
          <m:rPr>
            <m:sty m:val="p"/>
          </m:rPr>
          <w:rPr>
            <w:rFonts w:hint="eastAsia"/>
          </w:rPr>
          <m:t>，</m:t>
        </m:r>
        <m:sSub>
          <m:sSubPr>
            <m:ctrlPr>
              <w:rPr>
                <w:rFonts w:hint="eastAsia"/>
              </w:rPr>
            </m:ctrlPr>
          </m:sSubPr>
          <m:e>
            <m:r>
              <m:rPr>
                <m:sty m:val="p"/>
              </m:rPr>
              <w:rPr>
                <w:rFonts w:hint="default" w:ascii="Cambria Math" w:hAnsi="Cambria Math"/>
                <w:lang w:val="en-US" w:eastAsia="zh-CN"/>
              </w:rPr>
              <m:t>i</m:t>
            </m:r>
            <m:ctrlPr>
              <w:rPr>
                <w:rFonts w:hint="eastAsia"/>
              </w:rPr>
            </m:ctrlPr>
          </m:e>
          <m:sub>
            <m:r>
              <m:rPr>
                <m:sty m:val="p"/>
              </m:rPr>
              <w:rPr>
                <w:rFonts w:hint="default" w:ascii="Cambria Math" w:hAnsi="Cambria Math"/>
                <w:lang w:val="en-US" w:eastAsia="zh-CN"/>
              </w:rPr>
              <m:t>k</m:t>
            </m:r>
            <m:ctrlPr>
              <w:rPr>
                <w:rFonts w:hint="eastAsia"/>
              </w:rPr>
            </m:ctrlPr>
          </m:sub>
        </m:sSub>
        <m:r>
          <m:rPr>
            <m:sty m:val="p"/>
          </m:rPr>
          <m:t>，</m:t>
        </m:r>
        <m:sSub>
          <m:sSubPr/>
          <m:e>
            <m:r>
              <m:rPr>
                <m:sty m:val="p"/>
              </m:rPr>
              <w:rPr>
                <w:rFonts w:hint="default" w:ascii="Cambria Math" w:hAnsi="Cambria Math"/>
                <w:lang w:val="en-US" w:eastAsia="zh-CN"/>
              </w:rPr>
              <m:t>B</m:t>
            </m:r>
          </m:e>
          <m:sub>
            <m:r>
              <m:rPr>
                <m:sty m:val="p"/>
              </m:rPr>
              <w:rPr>
                <w:rFonts w:hint="default" w:ascii="Cambria Math" w:hAnsi="Cambria Math"/>
                <w:lang w:val="en-US" w:eastAsia="zh-CN"/>
              </w:rPr>
              <m:t>k</m:t>
            </m:r>
          </m:sub>
        </m:sSub>
        <m:r>
          <m:rPr>
            <m:sty m:val="p"/>
          </m:rPr>
          <m:t>)</m:t>
        </m:r>
      </m:oMath>
      <w:r>
        <w:rPr>
          <w:rFonts w:hint="eastAsia"/>
        </w:rPr>
        <w:t>是该神经元在训练中学习得到BN的相关参数。所需要的BN-Sign的输出</w:t>
      </w:r>
      <m:oMath>
        <m:sSubSup>
          <m:sSubSupPr>
            <m:ctrlPr>
              <w:rPr>
                <w:rFonts w:ascii="Cambria Math" w:hAnsi="Cambria Math"/>
              </w:rPr>
            </m:ctrlPr>
          </m:sSubSupPr>
          <m:e>
            <m:r>
              <m:rPr>
                <m:sty m:val="p"/>
              </m:rPr>
              <w:rPr>
                <w:rFonts w:ascii="Cambria Math" w:hAnsi="Cambria Math"/>
              </w:rPr>
              <m:t>a</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b</m:t>
            </m:r>
            <m:ctrlPr>
              <w:rPr>
                <w:rFonts w:ascii="Cambria Math" w:hAnsi="Cambria Math"/>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hint="default" w:ascii="Cambria Math" w:hAnsi="Cambria Math"/>
                <w:vertAlign w:val="subscript"/>
                <w:lang w:val="en-US" w:eastAsia="zh-CN"/>
              </w:rPr>
              <m:t>a</m:t>
            </m:r>
            <m:ctrlPr>
              <w:rPr>
                <w:rFonts w:ascii="Cambria Math" w:hAnsi="Cambria Math"/>
                <w:i/>
                <w:vertAlign w:val="subscript"/>
              </w:rPr>
            </m:ctrlPr>
          </m:e>
          <m:sub>
            <m:r>
              <m:rPr/>
              <w:rPr>
                <w:rFonts w:hint="default" w:ascii="Cambria Math" w:hAnsi="Cambria Math"/>
                <w:vertAlign w:val="subscript"/>
                <w:lang w:val="en-US" w:eastAsia="zh-CN"/>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m:rPr/>
              <w:rPr>
                <w:rFonts w:ascii="Cambria Math" w:hAnsi="Cambria Math"/>
                <w:vertAlign w:val="subscript"/>
              </w:rPr>
            </m:ctrlPr>
          </m:sSubPr>
          <m:e>
            <m:r>
              <m:rPr>
                <m:sty m:val="p"/>
              </m:rPr>
              <w:rPr>
                <w:rFonts w:ascii="Cambria Math" w:hAnsi="Cambria Math"/>
                <w:vertAlign w:val="subscript"/>
              </w:rPr>
              <m:t>τ</m:t>
            </m:r>
            <m:ctrlPr>
              <m:rPr/>
              <w:rPr>
                <w:rFonts w:ascii="Cambria Math" w:hAnsi="Cambria Math"/>
                <w:vertAlign w:val="subscript"/>
              </w:rPr>
            </m:ctrlPr>
          </m:e>
          <m:sub>
            <m:r>
              <m:rPr>
                <m:sty m:val="p"/>
              </m:rPr>
              <w:rPr>
                <w:rFonts w:hint="default" w:ascii="Cambria Math" w:hAnsi="Cambria Math"/>
                <w:vertAlign w:val="subscript"/>
                <w:lang w:val="en-US" w:eastAsia="zh-CN"/>
              </w:rPr>
              <m:t>k</m:t>
            </m:r>
            <m:ctrlPr>
              <m:rPr/>
              <w:rPr>
                <w:rFonts w:ascii="Cambria Math" w:hAnsi="Cambria Math"/>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w:t>
      </w:r>
      <w:r>
        <w:rPr>
          <w:rFonts w:hint="eastAsia" w:hAnsi="Cambria Math"/>
          <w:lang w:val="en-US" w:eastAsia="zh-CN"/>
        </w:rPr>
        <w:t>无</w:t>
      </w:r>
      <w:r>
        <w:rPr>
          <w:rFonts w:hint="eastAsia" w:hAnsi="Cambria Math"/>
        </w:rPr>
        <w:t>符号数的比较就避免了在神经网络的推理过程中进行复杂的BN层计算。</w:t>
      </w:r>
    </w:p>
    <w:p>
      <w:pPr>
        <w:ind w:firstLine="480"/>
        <w:jc w:val="center"/>
      </w:pPr>
      <w:r>
        <w:drawing>
          <wp:inline distT="0" distB="0" distL="114300" distR="114300">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8"/>
                    <a:stretch>
                      <a:fillRect/>
                    </a:stretch>
                  </pic:blipFill>
                  <pic:spPr>
                    <a:xfrm>
                      <a:off x="0" y="0"/>
                      <a:ext cx="3148330" cy="1123950"/>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rPr>
          <w:vertAlign w:val="superscript"/>
        </w:rPr>
      </w:pPr>
      <w:r>
        <w:rPr>
          <w:rFonts w:hint="eastAsia"/>
        </w:rPr>
        <w:t>为了更好的说明，输出上稍加了偏置</w:t>
      </w:r>
      <w:r>
        <w:rPr>
          <w:rFonts w:hint="eastAsia"/>
          <w:vertAlign w:val="superscript"/>
        </w:rPr>
        <w:t>[46]</w:t>
      </w:r>
    </w:p>
    <w:p>
      <w:pPr>
        <w:ind w:firstLine="480"/>
      </w:pPr>
      <w:r>
        <w:rPr>
          <w:rFonts w:hint="eastAsia"/>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9"/>
                    <a:stretch>
                      <a:fillRect/>
                    </a:stretch>
                  </pic:blipFill>
                  <pic:spPr>
                    <a:xfrm>
                      <a:off x="0" y="0"/>
                      <a:ext cx="4185920" cy="1583690"/>
                    </a:xfrm>
                    <a:prstGeom prst="rect">
                      <a:avLst/>
                    </a:prstGeom>
                  </pic:spPr>
                </pic:pic>
              </a:graphicData>
            </a:graphic>
          </wp:inline>
        </w:drawing>
      </w:r>
    </w:p>
    <w:p>
      <w:pPr>
        <w:pStyle w:val="89"/>
        <w:rPr>
          <w:vertAlign w:val="superscript"/>
        </w:rPr>
      </w:pPr>
      <w:r>
        <w:rPr>
          <w:rFonts w:hint="eastAsia"/>
        </w:rPr>
        <w:t>图 MVTU的整体框架图</w:t>
      </w:r>
      <w:r>
        <w:rPr>
          <w:rFonts w:hint="eastAsia"/>
          <w:vertAlign w:val="superscript"/>
        </w:rPr>
        <w:t>[46]</w:t>
      </w:r>
    </w:p>
    <w:p>
      <w:pPr>
        <w:ind w:firstLine="480"/>
      </w:pPr>
      <w:r>
        <w:rPr>
          <w:rFonts w:hint="eastAsia"/>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ind w:firstLine="480"/>
        <w:jc w:val="center"/>
      </w:pPr>
      <w:r>
        <w:rPr>
          <w:rFonts w:hint="eastAsia"/>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0"/>
                    <a:stretch>
                      <a:fillRect/>
                    </a:stretch>
                  </pic:blipFill>
                  <pic:spPr>
                    <a:xfrm>
                      <a:off x="0" y="0"/>
                      <a:ext cx="3409950" cy="1957070"/>
                    </a:xfrm>
                    <a:prstGeom prst="rect">
                      <a:avLst/>
                    </a:prstGeom>
                  </pic:spPr>
                </pic:pic>
              </a:graphicData>
            </a:graphic>
          </wp:inline>
        </w:drawing>
      </w:r>
    </w:p>
    <w:p>
      <w:pPr>
        <w:pStyle w:val="89"/>
      </w:pPr>
      <w:r>
        <w:rPr>
          <w:rFonts w:hint="eastAsia"/>
        </w:rPr>
        <w:t>图 MVTU中PE的数据流示意图</w:t>
      </w:r>
    </w:p>
    <w:p>
      <w:pPr>
        <w:pStyle w:val="3"/>
      </w:pPr>
      <w:bookmarkStart w:id="131" w:name="_Toc541"/>
      <w:r>
        <w:rPr>
          <w:rFonts w:hint="eastAsia"/>
        </w:rPr>
        <w:t>本章小结</w:t>
      </w:r>
      <w:bookmarkEnd w:id="131"/>
    </w:p>
    <w:p>
      <w:pPr>
        <w:ind w:firstLine="480"/>
      </w:pPr>
      <w:r>
        <w:rPr>
          <w:rFonts w:hint="eastAsia"/>
        </w:rPr>
        <w:t>本节主要介绍BCNN算法结构及其相关基础理论</w:t>
      </w:r>
      <w:r>
        <w:rPr>
          <w:rFonts w:hint="eastAsia"/>
          <w:lang w:eastAsia="zh-CN"/>
        </w:rPr>
        <w:t>，</w:t>
      </w:r>
      <w:r>
        <w:rPr>
          <w:rFonts w:hint="eastAsia"/>
          <w:lang w:val="en-US" w:eastAsia="zh-CN"/>
        </w:rPr>
        <w:t>为后续的电路设计奠定了理论基础。</w:t>
      </w:r>
      <w:r>
        <w:rPr>
          <w:rFonts w:hint="eastAsia"/>
        </w:rPr>
        <w:t>首先我们对二值复数进行定义，并讨论了二值复数如何进行卷积计算；其次我们又说明了复数的二值化过程以及复数的Batch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ind w:firstLine="480" w:firstLineChars="200"/>
      </w:pPr>
    </w:p>
    <w:p>
      <w:pPr>
        <w:ind w:firstLine="480" w:firstLineChars="200"/>
      </w:pPr>
    </w:p>
    <w:p>
      <w:pPr>
        <w:pStyle w:val="2"/>
        <w:ind w:left="578" w:hanging="578"/>
      </w:pPr>
      <w:bookmarkStart w:id="132" w:name="_Toc18583"/>
      <w:r>
        <w:rPr>
          <w:rFonts w:hint="eastAsia"/>
        </w:rPr>
        <w:t>面向B</w:t>
      </w:r>
      <w:r>
        <w:t>CNN</w:t>
      </w:r>
      <w:r>
        <w:rPr>
          <w:rFonts w:hint="eastAsia"/>
        </w:rPr>
        <w:t>算法的协处理器设计</w:t>
      </w:r>
      <w:bookmarkEnd w:id="132"/>
    </w:p>
    <w:p>
      <w:pPr>
        <w:pStyle w:val="3"/>
      </w:pPr>
      <w:bookmarkStart w:id="133" w:name="_Toc10821"/>
      <w:r>
        <w:rPr>
          <w:rFonts w:hint="eastAsia"/>
        </w:rPr>
        <w:t>引言</w:t>
      </w:r>
      <w:bookmarkEnd w:id="133"/>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ind w:firstLine="482"/>
        <w:jc w:val="center"/>
      </w:pPr>
      <w: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1"/>
                    <a:stretch>
                      <a:fillRect/>
                    </a:stretch>
                  </pic:blipFill>
                  <pic:spPr>
                    <a:xfrm>
                      <a:off x="0" y="0"/>
                      <a:ext cx="5212715" cy="710565"/>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w:t>
      </w:r>
      <w:r>
        <w:rPr>
          <w:rFonts w:hint="eastAsia"/>
          <w:lang w:val="en-US" w:eastAsia="zh-CN"/>
        </w:rPr>
        <w:t>扩展指令集设计</w:t>
      </w:r>
      <w:r>
        <w:rPr>
          <w:rFonts w:hint="eastAsia"/>
        </w:rPr>
        <w:t>、脉动阵列阈值单元设计（SATU）</w:t>
      </w:r>
      <w:r>
        <w:rPr>
          <w:rFonts w:hint="eastAsia"/>
          <w:lang w:eastAsia="zh-CN"/>
        </w:rPr>
        <w:t>、</w:t>
      </w:r>
      <w:r>
        <w:rPr>
          <w:rFonts w:hint="eastAsia"/>
        </w:rPr>
        <w:t>内存与数据存储方式设计。</w:t>
      </w:r>
    </w:p>
    <w:p>
      <w:pPr>
        <w:pStyle w:val="3"/>
        <w:keepNext w:val="0"/>
        <w:keepLines w:val="0"/>
      </w:pPr>
      <w:bookmarkStart w:id="134" w:name="_Toc18649"/>
      <w:r>
        <w:rPr>
          <w:rFonts w:hint="eastAsia"/>
        </w:rPr>
        <w:t>协处理器设计目标与架构</w:t>
      </w:r>
      <w:bookmarkEnd w:id="134"/>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设计目标</w:t>
      </w:r>
    </w:p>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w:t>
      </w:r>
      <w:r>
        <w:rPr>
          <w:rFonts w:hint="eastAsia"/>
          <w:lang w:eastAsia="zh-CN"/>
        </w:rPr>
        <w:t>“</w:t>
      </w:r>
      <w:r>
        <w:rPr>
          <w:rFonts w:hint="eastAsia"/>
        </w:rPr>
        <w:t>内存访问</w:t>
      </w:r>
      <w:r>
        <w:rPr>
          <w:rFonts w:hint="eastAsia"/>
          <w:lang w:eastAsia="zh-CN"/>
        </w:rPr>
        <w:t>”</w:t>
      </w:r>
      <w:r>
        <w:rPr>
          <w:rFonts w:hint="eastAsia"/>
        </w:rPr>
        <w:t>和</w:t>
      </w:r>
      <w:r>
        <w:rPr>
          <w:rFonts w:hint="eastAsia"/>
          <w:lang w:eastAsia="zh-CN"/>
        </w:rPr>
        <w:t>“</w:t>
      </w:r>
      <w:r>
        <w:rPr>
          <w:rFonts w:hint="eastAsia"/>
        </w:rPr>
        <w:t>执行</w:t>
      </w:r>
      <w:r>
        <w:rPr>
          <w:rFonts w:hint="eastAsia"/>
          <w:lang w:eastAsia="zh-CN"/>
        </w:rPr>
        <w:t>”</w:t>
      </w:r>
      <w:r>
        <w:rPr>
          <w:rFonts w:hint="eastAsia"/>
        </w:rPr>
        <w:t>指令可以在硬件的不同区域同时执行，该机制可以极大</w:t>
      </w:r>
      <w:r>
        <w:rPr>
          <w:rFonts w:hint="eastAsia"/>
          <w:lang w:val="en-US" w:eastAsia="zh-CN"/>
        </w:rPr>
        <w:t>地</w:t>
      </w:r>
      <w:r>
        <w:rPr>
          <w:rFonts w:hint="eastAsia"/>
        </w:rPr>
        <w:t>提高指令执行效率。我们把硬件分解为三个控制模块，分别是负责处理</w:t>
      </w:r>
      <w:r>
        <w:rPr>
          <w:rFonts w:hint="eastAsia"/>
          <w:lang w:eastAsia="zh-CN"/>
        </w:rPr>
        <w:t>“</w:t>
      </w:r>
      <w:r>
        <w:rPr>
          <w:rFonts w:hint="eastAsia"/>
        </w:rPr>
        <w:t>excute</w:t>
      </w:r>
      <w:r>
        <w:rPr>
          <w:rFonts w:hint="eastAsia"/>
          <w:lang w:eastAsia="zh-CN"/>
        </w:rPr>
        <w:t>”</w:t>
      </w:r>
      <w:r>
        <w:rPr>
          <w:rFonts w:hint="eastAsia"/>
        </w:rPr>
        <w:t>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ind w:firstLine="480"/>
        <w:jc w:val="center"/>
      </w:pPr>
      <w:r>
        <w:rPr>
          <w:rFonts w:hint="eastAsia"/>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2"/>
                    <a:stretch>
                      <a:fillRect/>
                    </a:stretch>
                  </pic:blipFill>
                  <pic:spPr>
                    <a:xfrm>
                      <a:off x="0" y="0"/>
                      <a:ext cx="5686425" cy="45085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w:t>
      </w:r>
      <w:r>
        <w:rPr>
          <w:rFonts w:hint="eastAsia"/>
          <w:lang w:val="en-US" w:eastAsia="zh-CN"/>
        </w:rPr>
        <w:t>协处理器</w:t>
      </w:r>
      <w:r>
        <w:rPr>
          <w:rFonts w:hint="eastAsia"/>
        </w:rPr>
        <w:t>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w:t>
      </w:r>
      <w:r>
        <w:rPr>
          <w:rFonts w:hint="eastAsia"/>
          <w:lang w:val="en-US" w:eastAsia="zh-CN"/>
        </w:rPr>
        <w:t>资源冲突</w:t>
      </w:r>
      <w:r>
        <w:rPr>
          <w:rFonts w:hint="eastAsia"/>
        </w:rPr>
        <w:t>，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w:t>
      </w:r>
      <w:r>
        <w:rPr>
          <w:rFonts w:hint="eastAsia"/>
          <w:lang w:val="en-US" w:eastAsia="zh-CN"/>
        </w:rPr>
        <w:t>SRAM</w:t>
      </w:r>
      <w:r>
        <w:rPr>
          <w:rFonts w:hint="eastAsia"/>
        </w:rPr>
        <w:t>，其中包括简单的单端口SRAM组成的Databuffer、和双端口SRAM构成</w:t>
      </w:r>
      <w:r>
        <w:rPr>
          <w:rFonts w:hint="eastAsia"/>
          <w:lang w:val="en-US" w:eastAsia="zh-CN"/>
        </w:rPr>
        <w:t>且</w:t>
      </w:r>
      <w:r>
        <w:rPr>
          <w:rFonts w:hint="eastAsia"/>
        </w:rPr>
        <w:t>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w:t>
      </w:r>
      <w:r>
        <w:rPr>
          <w:rFonts w:hint="eastAsia"/>
          <w:lang w:val="en-US" w:eastAsia="zh-CN"/>
        </w:rPr>
        <w:t>对比</w:t>
      </w:r>
      <w:r>
        <w:rPr>
          <w:rFonts w:hint="eastAsia"/>
        </w:rPr>
        <w:t>了本次设计与VTA架构的两点不同，</w:t>
      </w:r>
      <w:r>
        <w:rPr>
          <w:rFonts w:hint="eastAsia"/>
          <w:lang w:val="en-US" w:eastAsia="zh-CN"/>
        </w:rPr>
        <w:t>而</w:t>
      </w:r>
      <w:r>
        <w:rPr>
          <w:rFonts w:hint="eastAsia"/>
        </w:rPr>
        <w:t>在指令保留站完成对指令的预处理并将各指令按类别（如数据Load、数据Store、计算执行）分配到相应的队列后，各个模块会对队列中指令依次进行译码和执行，</w:t>
      </w:r>
      <w:r>
        <w:rPr>
          <w:rFonts w:hint="eastAsia"/>
          <w:lang w:val="en-US" w:eastAsia="zh-CN"/>
        </w:rPr>
        <w:t>这与VTA架构是相同的。</w:t>
      </w:r>
      <w:r>
        <w:rPr>
          <w:rFonts w:hint="eastAsia"/>
        </w:rPr>
        <w:t>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w:t>
      </w:r>
      <w:r>
        <w:rPr>
          <w:rFonts w:hint="eastAsia"/>
          <w:lang w:eastAsia="zh-CN"/>
        </w:rPr>
        <w:t>“</w:t>
      </w:r>
      <w:r>
        <w:rPr>
          <w:rFonts w:hint="eastAsia"/>
        </w:rPr>
        <w:t>execute</w:t>
      </w:r>
      <w:r>
        <w:rPr>
          <w:rFonts w:hint="eastAsia"/>
          <w:lang w:eastAsia="zh-CN"/>
        </w:rPr>
        <w:t>”</w:t>
      </w:r>
      <w:r>
        <w:rPr>
          <w:rFonts w:hint="eastAsia"/>
        </w:rPr>
        <w:t>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w:t>
      </w:r>
      <w:r>
        <w:rPr>
          <w:rFonts w:hint="eastAsia"/>
          <w:lang w:val="en-US" w:eastAsia="zh-CN"/>
        </w:rPr>
        <w:t>地</w:t>
      </w:r>
      <w:r>
        <w:rPr>
          <w:rFonts w:hint="eastAsia"/>
        </w:rPr>
        <w:t>提高了数据的并行计算能力和硬件友好性，进而提高了计算效率</w:t>
      </w:r>
      <w:r>
        <w:rPr>
          <w:rFonts w:hint="eastAsia"/>
          <w:lang w:eastAsia="zh-CN"/>
        </w:rPr>
        <w:t>；</w:t>
      </w:r>
      <w:r>
        <w:rPr>
          <w:rFonts w:hint="eastAsia"/>
          <w:lang w:val="en-US" w:eastAsia="zh-CN"/>
        </w:rPr>
        <w:t>其中</w:t>
      </w:r>
      <w:r>
        <w:rPr>
          <w:rFonts w:hint="eastAsia"/>
        </w:rPr>
        <w:t>阈值单元使用</w:t>
      </w:r>
      <w:r>
        <w:rPr>
          <w:rFonts w:hint="eastAsia"/>
          <w:lang w:val="en-US" w:eastAsia="zh-CN"/>
        </w:rPr>
        <w:t>DIM</w:t>
      </w:r>
      <w:r>
        <w:rPr>
          <w:rFonts w:hint="eastAsia"/>
        </w:rPr>
        <w:t>个比较器即可完成复杂的batch normalization和二值化的过程，极大</w:t>
      </w:r>
      <w:r>
        <w:rPr>
          <w:rFonts w:hint="eastAsia"/>
          <w:lang w:val="en-US" w:eastAsia="zh-CN"/>
        </w:rPr>
        <w:t>地</w:t>
      </w:r>
      <w:r>
        <w:rPr>
          <w:rFonts w:hint="eastAsia"/>
        </w:rPr>
        <w:t>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ind w:firstLine="480"/>
        <w:jc w:val="center"/>
      </w:pPr>
      <w:r>
        <w:rPr>
          <w:rFonts w:hint="eastAsia"/>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3"/>
                    <a:stretch>
                      <a:fillRect/>
                    </a:stretch>
                  </pic:blipFill>
                  <pic:spPr>
                    <a:xfrm>
                      <a:off x="0" y="0"/>
                      <a:ext cx="4281805" cy="138366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w:t>
      </w:r>
      <w:r>
        <w:rPr>
          <w:rFonts w:hint="eastAsia"/>
          <w:lang w:eastAsia="zh-CN"/>
        </w:rPr>
        <w:t>”</w:t>
      </w:r>
      <w:r>
        <w:rPr>
          <w:rFonts w:hint="eastAsia"/>
        </w:rPr>
        <w:t>状态。</w:t>
      </w:r>
    </w:p>
    <w:p>
      <w:pPr>
        <w:ind w:firstLine="480"/>
        <w:jc w:val="center"/>
      </w:pPr>
      <w:r>
        <w:rPr>
          <w:rFonts w:hint="eastAsia"/>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4"/>
                    <a:stretch>
                      <a:fillRect/>
                    </a:stretch>
                  </pic:blipFill>
                  <pic:spPr>
                    <a:xfrm>
                      <a:off x="0" y="0"/>
                      <a:ext cx="3366770" cy="179451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5" w:name="_Toc14712"/>
      <w:r>
        <w:rPr>
          <w:rFonts w:hint="eastAsia"/>
        </w:rPr>
        <w:t>指令集（I</w:t>
      </w:r>
      <w:r>
        <w:t>SA</w:t>
      </w:r>
      <w:r>
        <w:rPr>
          <w:rFonts w:hint="eastAsia"/>
        </w:rPr>
        <w:t>）设计</w:t>
      </w:r>
      <w:bookmarkEnd w:id="135"/>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jc w:val="center"/>
      </w:pPr>
      <w: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5"/>
                    <a:stretch>
                      <a:fillRect/>
                    </a:stretch>
                  </pic:blipFill>
                  <pic:spPr>
                    <a:xfrm>
                      <a:off x="0" y="0"/>
                      <a:ext cx="4585335" cy="1692910"/>
                    </a:xfrm>
                    <a:prstGeom prst="rect">
                      <a:avLst/>
                    </a:prstGeom>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lang w:val="en-US" w:eastAsia="zh-CN"/>
        </w:rPr>
        <w:t>以</w:t>
      </w:r>
      <w:r>
        <w:rPr>
          <w:rFonts w:hint="eastAsia"/>
        </w:rPr>
        <w:t>权重固定的</w:t>
      </w:r>
      <w:r>
        <w:rPr>
          <w:rFonts w:hint="eastAsia"/>
          <w:lang w:val="en-US" w:eastAsia="zh-CN"/>
        </w:rPr>
        <w:t>脉动阵列为例</w:t>
      </w:r>
      <w:r>
        <w:rPr>
          <w:rFonts w:hint="eastAsia"/>
        </w:rPr>
        <w:t>，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w:t>
      </w:r>
      <w:r>
        <w:rPr>
          <w:rFonts w:hint="eastAsia"/>
          <w:lang w:val="en-US" w:eastAsia="zh-CN"/>
        </w:rPr>
        <w:t>格式</w:t>
      </w:r>
      <w:r>
        <w:rPr>
          <w:rFonts w:hint="eastAsia"/>
        </w:rPr>
        <w:t>与compute.preloaded类似，不同的是</w:t>
      </w:r>
      <w:r>
        <w:rPr>
          <w:rFonts w:hint="eastAsia"/>
          <w:lang w:val="en-US" w:eastAsia="zh-CN"/>
        </w:rPr>
        <w:t>在</w:t>
      </w:r>
      <w:r>
        <w:rPr>
          <w:rFonts w:hint="eastAsia"/>
        </w:rPr>
        <w:t>computed.accumulated</w:t>
      </w:r>
      <w:r>
        <w:rPr>
          <w:rFonts w:hint="eastAsia"/>
          <w:lang w:val="en-US" w:eastAsia="zh-CN"/>
        </w:rPr>
        <w:t>前，不需要重新preload权重矩阵，而是与上一次矩阵运算preload的权重矩阵进行计算</w:t>
      </w:r>
      <w:r>
        <w:rPr>
          <w:rFonts w:hint="eastAsia"/>
        </w:rPr>
        <w:t>。</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r>
        <w:rPr>
          <w:rFonts w:hint="eastAsia"/>
          <w:lang w:val="en-US" w:eastAsia="zh-CN"/>
        </w:rPr>
        <w:t>进行译码与执行</w:t>
      </w:r>
      <w:r>
        <w:rPr>
          <w:rFonts w:hint="eastAsia"/>
        </w:rPr>
        <w:t>。</w:t>
      </w:r>
    </w:p>
    <w:p>
      <w:pPr>
        <w:pStyle w:val="3"/>
      </w:pPr>
      <w:bookmarkStart w:id="136" w:name="_Toc31991"/>
      <w:r>
        <w:rPr>
          <w:rFonts w:hint="eastAsia"/>
        </w:rPr>
        <w:t>SATU设计</w:t>
      </w:r>
      <w:bookmarkEnd w:id="136"/>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193"/>
        <w:gridCol w:w="2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7" w:hRule="atLeast"/>
          <w:jc w:val="center"/>
        </w:trPr>
        <w:tc>
          <w:tcPr>
            <w:tcW w:w="2074" w:type="dxa"/>
            <w:shd w:val="clear" w:color="auto" w:fill="8EAADB" w:themeFill="accent5" w:themeFillTint="99"/>
            <w:vAlign w:val="center"/>
          </w:tcPr>
          <w:p>
            <w:pPr>
              <w:spacing w:line="240" w:lineRule="auto"/>
              <w:jc w:val="center"/>
            </w:pPr>
            <w:r>
              <w:rPr>
                <w:rFonts w:hint="eastAsia"/>
              </w:rPr>
              <w:t>计算类型</w:t>
            </w:r>
          </w:p>
        </w:tc>
        <w:tc>
          <w:tcPr>
            <w:tcW w:w="3193" w:type="dxa"/>
            <w:shd w:val="clear" w:color="auto" w:fill="8EAADB" w:themeFill="accent5" w:themeFillTint="99"/>
            <w:vAlign w:val="center"/>
          </w:tcPr>
          <w:p>
            <w:pPr>
              <w:spacing w:line="240" w:lineRule="auto"/>
              <w:jc w:val="center"/>
            </w:pPr>
            <w:r>
              <w:rPr>
                <w:rFonts w:hint="eastAsia"/>
              </w:rPr>
              <w:t>计算量（MOPS）</w:t>
            </w:r>
          </w:p>
        </w:tc>
        <w:tc>
          <w:tcPr>
            <w:tcW w:w="2306"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卷积</w:t>
            </w:r>
          </w:p>
        </w:tc>
        <w:tc>
          <w:tcPr>
            <w:tcW w:w="3193" w:type="dxa"/>
            <w:vAlign w:val="center"/>
          </w:tcPr>
          <w:p>
            <w:pPr>
              <w:spacing w:line="240" w:lineRule="auto"/>
              <w:jc w:val="center"/>
            </w:pPr>
            <w:r>
              <w:rPr>
                <w:rFonts w:hint="eastAsia"/>
              </w:rPr>
              <w:t>34,275</w:t>
            </w:r>
          </w:p>
        </w:tc>
        <w:tc>
          <w:tcPr>
            <w:tcW w:w="2306"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反卷积</w:t>
            </w:r>
          </w:p>
        </w:tc>
        <w:tc>
          <w:tcPr>
            <w:tcW w:w="3193" w:type="dxa"/>
            <w:vAlign w:val="center"/>
          </w:tcPr>
          <w:p>
            <w:pPr>
              <w:spacing w:line="240" w:lineRule="auto"/>
              <w:jc w:val="center"/>
            </w:pPr>
            <w:r>
              <w:rPr>
                <w:rFonts w:hint="eastAsia"/>
              </w:rPr>
              <w:t>576</w:t>
            </w:r>
          </w:p>
        </w:tc>
        <w:tc>
          <w:tcPr>
            <w:tcW w:w="2306"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ReLU</w:t>
            </w:r>
          </w:p>
        </w:tc>
        <w:tc>
          <w:tcPr>
            <w:tcW w:w="3193" w:type="dxa"/>
            <w:vAlign w:val="center"/>
          </w:tcPr>
          <w:p>
            <w:pPr>
              <w:spacing w:line="240" w:lineRule="auto"/>
              <w:jc w:val="center"/>
            </w:pPr>
            <w:r>
              <w:rPr>
                <w:rFonts w:hint="eastAsia"/>
              </w:rPr>
              <w:t>123</w:t>
            </w:r>
          </w:p>
        </w:tc>
        <w:tc>
          <w:tcPr>
            <w:tcW w:w="2306"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074" w:type="dxa"/>
            <w:vAlign w:val="center"/>
          </w:tcPr>
          <w:p>
            <w:pPr>
              <w:spacing w:line="240" w:lineRule="auto"/>
              <w:jc w:val="center"/>
            </w:pPr>
            <w:r>
              <w:rPr>
                <w:rFonts w:hint="eastAsia"/>
              </w:rPr>
              <w:t>池化</w:t>
            </w:r>
          </w:p>
        </w:tc>
        <w:tc>
          <w:tcPr>
            <w:tcW w:w="3193" w:type="dxa"/>
            <w:vAlign w:val="center"/>
          </w:tcPr>
          <w:p>
            <w:pPr>
              <w:spacing w:line="240" w:lineRule="auto"/>
              <w:jc w:val="center"/>
            </w:pPr>
            <w:r>
              <w:rPr>
                <w:rFonts w:hint="eastAsia"/>
              </w:rPr>
              <w:t>13</w:t>
            </w:r>
          </w:p>
        </w:tc>
        <w:tc>
          <w:tcPr>
            <w:tcW w:w="2306"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p>
    <w:p>
      <w:pPr>
        <w:ind w:firstLine="480"/>
      </w:pPr>
      <w:r>
        <w:rPr>
          <w:rFonts w:hint="eastAsia"/>
        </w:rPr>
        <w:t>从基本需求出发，卷积层的本质就是要完成</w:t>
      </w:r>
      <w:r>
        <w:rPr>
          <w:rFonts w:hint="eastAsia"/>
          <w:lang w:val="en-US" w:eastAsia="zh-CN"/>
        </w:rPr>
        <w:t>对</w:t>
      </w:r>
      <w:r>
        <w:rPr>
          <w:rFonts w:hint="eastAsia"/>
        </w:rPr>
        <w:t>数据的加权求和，这一过程就需要MAC（</w:t>
      </w:r>
      <w:r>
        <w:rPr>
          <w:rFonts w:hint="eastAsia"/>
          <w:lang w:val="en-US" w:eastAsia="zh-CN"/>
        </w:rPr>
        <w:t>乘加器</w:t>
      </w:r>
      <w:r>
        <w:rPr>
          <w:rFonts w:hint="eastAsia"/>
        </w:rPr>
        <w:t>）来完成。AI芯片中常以TOPS来衡量性能，即该芯片可实现的峰值吞吐量，因为芯片电路中大多数的操作是</w:t>
      </w:r>
      <w:r>
        <w:rPr>
          <w:rFonts w:hint="eastAsia"/>
          <w:lang w:val="en-US" w:eastAsia="zh-CN"/>
        </w:rPr>
        <w:t>MAC，即一次乘法伴随一次加法</w:t>
      </w:r>
      <w:r>
        <w:rPr>
          <w:rFonts w:hint="eastAsia"/>
        </w:rPr>
        <w:t>，所以TOPS也常用下面公式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w:t>
      </w:r>
      <w:r>
        <w:rPr>
          <w:rFonts w:hint="eastAsia"/>
          <w:lang w:val="en-US" w:eastAsia="zh-CN"/>
        </w:rPr>
        <w:t>系列</w:t>
      </w:r>
      <w:r>
        <w:rPr>
          <w:rFonts w:hint="eastAsia"/>
        </w:rPr>
        <w:t>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w:t>
      </w:r>
      <w:r>
        <w:rPr>
          <w:rFonts w:hint="eastAsia"/>
          <w:lang w:val="en-US" w:eastAsia="zh-CN"/>
        </w:rPr>
        <w:t>脉动阵列</w:t>
      </w:r>
      <w:r>
        <w:rPr>
          <w:rFonts w:hint="eastAsia"/>
        </w:rPr>
        <w:t>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片上存储（OCM）作为SATU的数据来源，从DRAM中以矩阵向量的形式缓存输入、权重、阈值数据到片上存储空间，在</w:t>
      </w:r>
      <w:r>
        <w:rPr>
          <w:rFonts w:hint="eastAsia"/>
          <w:lang w:val="en-US" w:eastAsia="zh-CN"/>
        </w:rPr>
        <w:t>译码到</w:t>
      </w:r>
      <w:r>
        <w:rPr>
          <w:rFonts w:hint="eastAsia"/>
        </w:rPr>
        <w:t>预取或计算指令后通过相应的FIFO将</w:t>
      </w:r>
      <w:r>
        <w:rPr>
          <w:rFonts w:hint="eastAsia"/>
          <w:lang w:val="en-US" w:eastAsia="zh-CN"/>
        </w:rPr>
        <w:t>权重或</w:t>
      </w:r>
      <w:r>
        <w:rPr>
          <w:rFonts w:hint="eastAsia"/>
        </w:rPr>
        <w:t>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w:t>
      </w:r>
      <w:r>
        <w:rPr>
          <w:rFonts w:hint="eastAsia"/>
          <w:lang w:val="en-US" w:eastAsia="zh-CN"/>
        </w:rPr>
        <w:t>位</w:t>
      </w:r>
      <w:r>
        <w:rPr>
          <w:rFonts w:hint="eastAsia"/>
        </w:rPr>
        <w:t>拼接操作将阈值比较后多通道的二值复数的输出结果</w:t>
      </w:r>
      <w:r>
        <w:rPr>
          <w:rFonts w:hint="eastAsia"/>
          <w:lang w:val="en-US" w:eastAsia="zh-CN"/>
        </w:rPr>
        <w:t>归约</w:t>
      </w:r>
      <w:r>
        <w:rPr>
          <w:rFonts w:hint="eastAsia"/>
        </w:rPr>
        <w:t>起来，恢复</w:t>
      </w:r>
      <w:r>
        <w:rPr>
          <w:rFonts w:hint="eastAsia"/>
          <w:lang w:val="en-US" w:eastAsia="zh-CN"/>
        </w:rPr>
        <w:t>为</w:t>
      </w:r>
      <w:r>
        <w:rPr>
          <w:rFonts w:hint="eastAsia"/>
        </w:rPr>
        <w:t>类NHWC的存储方式。</w:t>
      </w:r>
    </w:p>
    <w:p>
      <w:r>
        <w:rPr>
          <w:rFonts w:hint="eastAsia"/>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66"/>
                    <a:stretch>
                      <a:fillRect/>
                    </a:stretch>
                  </pic:blipFill>
                  <pic:spPr>
                    <a:xfrm>
                      <a:off x="0" y="0"/>
                      <a:ext cx="5682615" cy="253492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w:t>
      </w:r>
      <w:r>
        <w:rPr>
          <w:rFonts w:hint="eastAsia"/>
          <w:lang w:val="en-US" w:eastAsia="zh-CN"/>
        </w:rPr>
        <w:t>细节</w:t>
      </w:r>
      <w:r>
        <w:rPr>
          <w:rFonts w:hint="eastAsia"/>
        </w:rPr>
        <w:t>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w:t>
      </w:r>
      <w:r>
        <w:rPr>
          <w:rFonts w:hint="eastAsia"/>
          <w:lang w:val="en-US" w:eastAsia="zh-CN"/>
        </w:rPr>
        <w:t>协处理器</w:t>
      </w:r>
      <w:r>
        <w:rPr>
          <w:rFonts w:hint="eastAsia"/>
        </w:rPr>
        <w:t>计算核心——SATU的核心计算模块，为协处理器提供了强大的并行</w:t>
      </w:r>
      <w:r>
        <w:rPr>
          <w:rFonts w:hint="eastAsia"/>
          <w:lang w:eastAsia="zh-CN"/>
        </w:rPr>
        <w:t>“</w:t>
      </w:r>
      <w:r>
        <w:rPr>
          <w:rFonts w:hint="eastAsia"/>
        </w:rPr>
        <w:t>乘加</w:t>
      </w:r>
      <w:r>
        <w:rPr>
          <w:rFonts w:hint="eastAsia"/>
          <w:lang w:eastAsia="zh-CN"/>
        </w:rPr>
        <w:t>”</w:t>
      </w:r>
      <w:r>
        <w:rPr>
          <w:rFonts w:hint="eastAsia"/>
        </w:rPr>
        <w:t>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ascii="Arial" w:hAnsi="Arial" w:cs="Arial"/>
        </w:rPr>
        <w:t>16；</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rPr>
          <w:rFonts w:ascii="Arial" w:hAnsi="Arial" w:cs="Arial"/>
        </w:rPr>
      </w:pPr>
      <w:r>
        <w:rPr>
          <w:rFonts w:hint="eastAsia" w:ascii="Arial" w:hAnsi="Arial" w:cs="Arial"/>
        </w:rPr>
        <w:t>再者由于本次设计是面向BCNN算法，所以PE中的核心计算范式需要从整数或者全精度的乘加运算修改为二值复数的</w:t>
      </w:r>
      <w:r>
        <w:rPr>
          <w:rFonts w:hint="eastAsia" w:ascii="Helvetica" w:hAnsi="Helvetica" w:cs="Helvetica"/>
          <w:color w:val="333333"/>
          <w:shd w:val="clear" w:color="auto" w:fill="FFFFFF"/>
        </w:rPr>
        <w:t>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w:t>
      </w:r>
      <w:r>
        <w:rPr>
          <w:rFonts w:hint="eastAsia" w:ascii="Helvetica" w:hAnsi="Helvetica" w:cs="Helvetica"/>
          <w:color w:val="333333"/>
          <w:shd w:val="clear" w:color="auto" w:fill="FFFFFF"/>
          <w:lang w:val="en-US" w:eastAsia="zh-CN"/>
        </w:rPr>
        <w:t>)</w:t>
      </w:r>
      <w:r>
        <w:rPr>
          <w:rFonts w:hint="eastAsia" w:ascii="Arial" w:hAnsi="Arial" w:cs="Arial"/>
        </w:rPr>
        <w:t>计算，具体见3.4.2节。</w:t>
      </w:r>
    </w:p>
    <w:p>
      <w:pPr>
        <w:ind w:firstLine="480"/>
        <w:jc w:val="center"/>
        <w:rPr>
          <w:rFonts w:ascii="Arial" w:hAnsi="Arial" w:cs="Arial"/>
        </w:rPr>
      </w:pPr>
      <w:r>
        <w:rPr>
          <w:rFonts w:ascii="Arial" w:hAnsi="Arial" w:cs="Arial"/>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67"/>
                    <a:stretch>
                      <a:fillRect/>
                    </a:stretch>
                  </pic:blipFill>
                  <pic:spPr>
                    <a:xfrm>
                      <a:off x="0" y="0"/>
                      <a:ext cx="5347970" cy="3728720"/>
                    </a:xfrm>
                    <a:prstGeom prst="rect">
                      <a:avLst/>
                    </a:prstGeom>
                  </pic:spPr>
                </pic:pic>
              </a:graphicData>
            </a:graphic>
          </wp:inline>
        </w:drawing>
      </w:r>
    </w:p>
    <w:p>
      <w:pPr>
        <w:pStyle w:val="89"/>
      </w:pPr>
      <w:r>
        <w:rPr>
          <w:rFonts w:hint="eastAsia"/>
        </w:rPr>
        <w:t>图 面向BCNN的新型脉动阵列结构示意图</w:t>
      </w:r>
    </w:p>
    <w:p>
      <w:pPr>
        <w:ind w:firstLine="480"/>
      </w:pPr>
    </w:p>
    <w:p>
      <w:pPr>
        <w:ind w:firstLine="480"/>
      </w:pPr>
      <w:r>
        <w:rPr>
          <w:rFonts w:hint="eastAsia"/>
        </w:rPr>
        <w:t>除了上述区别外，新型脉动阵列的结构与传统的结构无本质区别，</w:t>
      </w:r>
      <w:r>
        <w:rPr>
          <w:rFonts w:ascii="Helvetica" w:hAnsi="Helvetica" w:eastAsia="Helvetica" w:cs="Helvetica"/>
          <w:color w:val="333333"/>
          <w:shd w:val="clear" w:color="auto" w:fill="FFFFFF"/>
        </w:rPr>
        <w:t>每个</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通过流水线寄存器和相邻的</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连接</w:t>
      </w:r>
      <w:r>
        <w:rPr>
          <w:rFonts w:hint="eastAsia" w:ascii="Helvetica" w:hAnsi="Helvetica" w:cs="Helvetica"/>
          <w:color w:val="333333"/>
          <w:shd w:val="clear" w:color="auto" w:fill="FFFFFF"/>
        </w:rPr>
        <w:t>，每个周期完成一次popcount</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xnor</w:t>
      </w:r>
      <w:r>
        <w:rPr>
          <w:rFonts w:hint="eastAsia" w:ascii="Helvetica" w:hAnsi="Helvetica" w:cs="Helvetica"/>
          <w:color w:val="333333"/>
          <w:shd w:val="clear" w:color="auto" w:fill="FFFFFF"/>
          <w:lang w:val="en-US" w:eastAsia="zh-CN"/>
        </w:rPr>
        <w:t>)</w:t>
      </w:r>
      <w:r>
        <w:rPr>
          <w:rFonts w:hint="eastAsia" w:ascii="Helvetica" w:hAnsi="Helvetica" w:cs="Helvetica"/>
          <w:color w:val="333333"/>
          <w:shd w:val="clear" w:color="auto" w:fill="FFFFFF"/>
        </w:rPr>
        <w:t>运算，</w:t>
      </w:r>
      <w:r>
        <w:rPr>
          <w:rFonts w:hint="eastAsia"/>
        </w:rPr>
        <w:t>计算结果从一个PE</w:t>
      </w:r>
      <w:r>
        <w:rPr>
          <w:rFonts w:hint="eastAsia"/>
          <w:lang w:val="en-US" w:eastAsia="zh-CN"/>
        </w:rPr>
        <w:t>通过寄存器</w:t>
      </w:r>
      <w:r>
        <w:rPr>
          <w:rFonts w:hint="eastAsia"/>
        </w:rPr>
        <w:t>传输到另一</w:t>
      </w:r>
      <w:r>
        <w:rPr>
          <w:rFonts w:hint="eastAsia"/>
          <w:lang w:val="en-US" w:eastAsia="zh-CN"/>
        </w:rPr>
        <w:t>级</w:t>
      </w:r>
      <w:r>
        <w:rPr>
          <w:rFonts w:hint="eastAsia"/>
        </w:rPr>
        <w:t>PE，并自动完成乘加计算，相比于CPU中的标量计算，功耗可以降低10到15倍。在脉动阵列的输入和输出端口还包含了一系列的移位寄存器，用于实现数据的同步。</w:t>
      </w:r>
    </w:p>
    <w:p>
      <w:pPr>
        <w:numPr>
          <w:ilvl w:val="0"/>
          <w:numId w:val="8"/>
        </w:numPr>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不同数据流模式下的运行机制</w:t>
      </w:r>
    </w:p>
    <w:p>
      <w:pPr>
        <w:ind w:firstLine="48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新型脉动阵列结构支持权重固定和输出固定两种数据流模式，下面从ISA角度简要介绍一下两种模式下新型脉动阵列的运行机制，如图 所示。</w:t>
      </w:r>
    </w:p>
    <w:p>
      <w:pPr>
        <w:ind w:firstLine="480"/>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68"/>
                    <a:stretch>
                      <a:fillRect/>
                    </a:stretch>
                  </pic:blipFill>
                  <pic:spPr>
                    <a:xfrm>
                      <a:off x="0" y="0"/>
                      <a:ext cx="5685790" cy="3183890"/>
                    </a:xfrm>
                    <a:prstGeom prst="rect">
                      <a:avLst/>
                    </a:prstGeom>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ind w:firstLine="480"/>
      </w:pPr>
      <w:r>
        <w:rPr>
          <w:rFonts w:hint="eastAsia"/>
        </w:rPr>
        <w:t>首先介绍输出固定模式下的ISA运行机制，假设在此之前我们已经将相应的输入激活值、权重、偏置数据（虽然BCNN中没有偏置层，</w:t>
      </w:r>
      <w:r>
        <w:rPr>
          <w:rFonts w:hint="eastAsia"/>
          <w:lang w:val="en-US" w:eastAsia="zh-CN"/>
        </w:rPr>
        <w:t>但是为了描述的完整性</w:t>
      </w:r>
      <w:r>
        <w:rPr>
          <w:rFonts w:hint="eastAsia"/>
        </w:rPr>
        <w:t>，</w:t>
      </w:r>
      <w:r>
        <w:rPr>
          <w:rFonts w:hint="eastAsia"/>
          <w:lang w:val="en-US" w:eastAsia="zh-CN"/>
        </w:rPr>
        <w:t>我们在此处将偏置层添上</w:t>
      </w:r>
      <w:r>
        <w:rPr>
          <w:rFonts w:hint="eastAsia"/>
        </w:rPr>
        <w:t>）已经通过mvin指令存储进Databuffer中，下面通过计算指令来完成矩阵乘加计算，如公式3-2，其中A为输入特征图矩阵，B为权重矩阵，D为偏置矩阵，C为输出特征图矩阵。</w:t>
      </w:r>
    </w:p>
    <w:p>
      <w:pPr>
        <w:pStyle w:val="102"/>
        <w:ind w:firstLine="480"/>
        <w:jc w:val="both"/>
        <w:rPr>
          <w:rFonts w:hAnsi="Cambria Math"/>
        </w:rPr>
      </w:pPr>
      <w:r>
        <w:rPr>
          <w:rFonts w:hint="eastAsia" w:hAnsi="Cambria Math"/>
        </w:rPr>
        <w:tab/>
      </w:r>
      <m:oMath>
        <m:r>
          <m:rPr>
            <m:sty m:val="p"/>
          </m:rPr>
          <w:rPr>
            <w:rFonts w:ascii="Cambria Math" w:hAnsi="Cambria Math"/>
          </w:rPr>
          <m:t>C=A∗B+D</m:t>
        </m:r>
      </m:oMath>
      <w:r>
        <w:rPr>
          <w:rFonts w:hint="eastAsia" w:hAnsi="Cambria Math"/>
        </w:rPr>
        <w:tab/>
      </w:r>
      <w:r>
        <w:rPr>
          <w:rFonts w:hint="eastAsia" w:hAnsi="Cambria Math"/>
        </w:rPr>
        <w:t>（3-2）</w:t>
      </w:r>
    </w:p>
    <w:p>
      <w:pPr>
        <w:ind w:firstLine="480"/>
      </w:pPr>
      <w:r>
        <w:rPr>
          <w:rFonts w:hint="eastAsia"/>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pPr>
      <w:r>
        <w:rPr>
          <w:rFonts w:hint="eastAsia"/>
        </w:rPr>
        <w:t>本段主要介绍权重固定模式下的ISA运行机制，与</w:t>
      </w:r>
      <w:r>
        <w:rPr>
          <w:rFonts w:hint="eastAsia"/>
          <w:lang w:val="en-US" w:eastAsia="zh-CN"/>
        </w:rPr>
        <w:t>输出</w:t>
      </w:r>
      <w:r>
        <w:rPr>
          <w:rFonts w:hint="eastAsia"/>
        </w:rPr>
        <w:t>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w:t>
      </w:r>
      <w:r>
        <w:rPr>
          <w:rFonts w:hint="eastAsia"/>
          <w:lang w:val="en-US" w:eastAsia="zh-CN"/>
        </w:rPr>
        <w:t>可</w:t>
      </w:r>
      <w:r>
        <w:rPr>
          <w:rFonts w:hint="eastAsia"/>
        </w:rPr>
        <w:t>通过</w:t>
      </w:r>
      <w:r>
        <w:rPr>
          <w:rFonts w:hint="eastAsia"/>
          <w:lang w:val="en-US" w:eastAsia="zh-CN"/>
        </w:rPr>
        <w:t>地址</w:t>
      </w:r>
      <w:r>
        <w:rPr>
          <w:rFonts w:hint="eastAsia"/>
        </w:rPr>
        <w:t>信号</w:t>
      </w:r>
      <w:r>
        <w:rPr>
          <w:rFonts w:hint="eastAsia"/>
          <w:lang w:val="en-US" w:eastAsia="zh-CN"/>
        </w:rPr>
        <w:t>的比特29（可参考3.5.1中的寻址策略）</w:t>
      </w:r>
      <w:r>
        <w:rPr>
          <w:rFonts w:hint="eastAsia"/>
        </w:rPr>
        <w:t>判断是否需要进行阈值比较-拼接计算。</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w:t>
      </w:r>
      <w:r>
        <w:rPr>
          <w:rFonts w:hint="eastAsia"/>
          <w:lang w:eastAsia="zh-CN"/>
        </w:rPr>
        <w:t>、</w:t>
      </w:r>
      <w:r>
        <w:rPr>
          <w:rFonts w:hint="eastAsia"/>
        </w:rPr>
        <w:t>两个32位（其中16位为实部，另外16位为虚部）的进位保留加法器（CSA）</w:t>
      </w:r>
      <w:r>
        <w:rPr>
          <w:rFonts w:hint="eastAsia"/>
          <w:lang w:eastAsia="zh-CN"/>
        </w:rPr>
        <w:t>、</w:t>
      </w:r>
      <w:r>
        <w:rPr>
          <w:rFonts w:hint="eastAsia"/>
          <w:lang w:val="en-US" w:eastAsia="zh-CN"/>
        </w:rPr>
        <w:t>两个寄存器、两个外部控制逻辑块以及三个二选一选择器</w:t>
      </w:r>
      <w:r>
        <w:rPr>
          <w:rFonts w:hint="eastAsia"/>
        </w:rPr>
        <w:t>。之所以使用32位的加法器就是为了避免计算过程的精度损失。除此之外还有一些其他的组件，例如双缓冲（double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jc w:val="center"/>
      </w:pPr>
      <w: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9"/>
                    <a:srcRect/>
                    <a:stretch>
                      <a:fillRect/>
                    </a:stretch>
                  </pic:blipFill>
                  <pic:spPr>
                    <a:xfrm>
                      <a:off x="0" y="0"/>
                      <a:ext cx="5087620" cy="4866005"/>
                    </a:xfrm>
                    <a:prstGeom prst="rect">
                      <a:avLst/>
                    </a:prstGeom>
                  </pic:spPr>
                </pic:pic>
              </a:graphicData>
            </a:graphic>
          </wp:inline>
        </w:drawing>
      </w:r>
    </w:p>
    <w:p>
      <w:pPr>
        <w:pStyle w:val="89"/>
      </w:pPr>
      <w:r>
        <w:rPr>
          <w:rFonts w:hint="eastAsia"/>
        </w:rPr>
        <w:t>图 输出固定模式下PE的电路结构</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ind w:firstLine="480"/>
        <w:jc w:val="center"/>
      </w:pPr>
      <w: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0"/>
                    <a:srcRect/>
                    <a:stretch>
                      <a:fillRect/>
                    </a:stretch>
                  </pic:blipFill>
                  <pic:spPr>
                    <a:xfrm>
                      <a:off x="0" y="0"/>
                      <a:ext cx="4998085" cy="3883660"/>
                    </a:xfrm>
                    <a:prstGeom prst="rect">
                      <a:avLst/>
                    </a:prstGeom>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w:t>
      </w:r>
      <w:r>
        <w:rPr>
          <w:rFonts w:hint="eastAsia"/>
          <w:lang w:val="en-US" w:eastAsia="zh-CN"/>
        </w:rPr>
        <w:t>之后与</w:t>
      </w:r>
      <w:r>
        <w:rPr>
          <w:rFonts w:hint="eastAsia"/>
        </w:rPr>
        <w:t>in_b端口输入</w:t>
      </w:r>
      <w:r>
        <w:rPr>
          <w:rFonts w:hint="eastAsia"/>
          <w:lang w:val="en-US" w:eastAsia="zh-CN"/>
        </w:rPr>
        <w:t>的上一级的部分和进行累加，</w:t>
      </w:r>
      <w:r>
        <w:rPr>
          <w:rFonts w:hint="eastAsia"/>
        </w:rPr>
        <w:t>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w:t>
      </w:r>
      <w:r>
        <w:rPr>
          <w:rFonts w:hint="eastAsia"/>
          <w:lang w:eastAsia="zh-CN"/>
        </w:rPr>
        <w:t>（</w:t>
      </w:r>
      <w:r>
        <w:rPr>
          <w:rFonts w:hint="eastAsia"/>
          <w:lang w:val="en-US" w:eastAsia="zh-CN"/>
        </w:rPr>
        <w:t>此预加载过程也可在前一个矩阵计算未完成的同时进行加载</w:t>
      </w:r>
      <w:bookmarkStart w:id="199" w:name="_GoBack"/>
      <w:bookmarkEnd w:id="199"/>
      <w:r>
        <w:rPr>
          <w:rFonts w:hint="eastAsia"/>
          <w:lang w:eastAsia="zh-CN"/>
        </w:rPr>
        <w:t>）</w:t>
      </w:r>
      <w:r>
        <w:rPr>
          <w:rFonts w:hint="eastAsia"/>
        </w:rPr>
        <w:t>，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11)−2)+(2∗popc(01 xnor 10)−2)=−2</m:t>
        </m:r>
      </m:oMath>
      <w:r>
        <w:rPr>
          <w:rFonts w:hint="eastAsia" w:hAnsi="Cambria Math"/>
        </w:rPr>
        <w:tab/>
      </w:r>
      <w:r>
        <w:rPr>
          <w:rFonts w:hint="eastAsia" w:hAnsi="Cambria Math"/>
        </w:rPr>
        <w:t>（3-4）</w:t>
      </w:r>
    </w:p>
    <w:p>
      <w:pPr>
        <w:ind w:firstLine="480"/>
      </w:pPr>
      <w:r>
        <w:rPr>
          <w:rFonts w:hint="eastAsia"/>
        </w:rPr>
        <w:t>由上述论证，我们将通道数推广，设为chs，经过并行存储后的输入特征值A为（a_r，a_i），权重B为（b_r，b_i），其中a_r、a_i、b_r、b_i分别表示实部和虚部，其位宽等于通道数chs。则A*B计算结果如下式3-5、3-6所示：</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m:t>
        </m:r>
        <m:r>
          <m:rPr>
            <m:sty m:val="p"/>
          </m:rPr>
          <w:rPr>
            <w:rFonts w:hint="eastAsia" w:ascii="Cambria Math" w:hAnsi="Cambria Math"/>
          </w:rPr>
          <m:t>a</m:t>
        </m:r>
        <m:r>
          <m:rPr>
            <m:sty m:val="p"/>
          </m:rPr>
          <w:rPr>
            <w:rFonts w:ascii="Cambria Math" w:hAnsi="Cambria Math"/>
          </w:rPr>
          <m:t>_r xnor b_r)−</m:t>
        </m:r>
        <m:r>
          <m:rPr>
            <m:sty m:val="p"/>
          </m:rPr>
          <w:rPr>
            <w:rFonts w:hint="eastAsia" w:ascii="Cambria Math" w:hAnsi="Cambria Math"/>
          </w:rPr>
          <m:t>c</m:t>
        </m:r>
        <m:r>
          <m:rPr>
            <m:sty m:val="p"/>
          </m:rPr>
          <w:rPr>
            <w:rFonts w:ascii="Cambria Math" w:hAnsi="Cambria Math"/>
          </w:rPr>
          <m:t>hs)−(2∗popc(</m:t>
        </m:r>
        <m:r>
          <m:rPr>
            <m:sty m:val="p"/>
          </m:rPr>
          <w:rPr>
            <w:rFonts w:hint="eastAsia" w:ascii="Cambria Math" w:hAnsi="Cambria Math"/>
          </w:rPr>
          <m:t>a</m:t>
        </m:r>
        <m:r>
          <m:rPr>
            <m:sty m:val="p"/>
          </m:rPr>
          <w:rPr>
            <w:rFonts w:ascii="Cambria Math" w:hAnsi="Cambria Math"/>
          </w:rPr>
          <m:t>_i xnor b_i)−chs)</m:t>
        </m:r>
      </m:oMath>
      <w:r>
        <w:rPr>
          <w:rFonts w:hint="eastAsia" w:hAnsi="Cambria Math"/>
        </w:rPr>
        <w:tab/>
      </w:r>
      <w:r>
        <w:rPr>
          <w:rFonts w:hint="eastAsia" w:hAnsi="Cambria Math"/>
        </w:rPr>
        <w:t>（3-5）</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(2∗popc(a_r xnor b_i)−chs)+(2∗popc(a_i xnor b_r)−chs)</m:t>
        </m:r>
      </m:oMath>
      <w:r>
        <w:rPr>
          <w:rFonts w:hint="eastAsia" w:hAnsi="Cambria Math"/>
        </w:rPr>
        <w:tab/>
      </w:r>
      <w:r>
        <w:rPr>
          <w:rFonts w:hint="eastAsia" w:hAnsi="Cambria Math"/>
        </w:rPr>
        <w:t>（3-6）</w:t>
      </w:r>
    </w:p>
    <w:p/>
    <w:p>
      <w:pPr>
        <w:ind w:firstLine="480"/>
        <w:jc w:val="center"/>
      </w:pPr>
      <w: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1"/>
                    <a:srcRect/>
                    <a:stretch>
                      <a:fillRect/>
                    </a:stretch>
                  </pic:blipFill>
                  <pic:spPr>
                    <a:xfrm>
                      <a:off x="0" y="0"/>
                      <a:ext cx="4840605" cy="3571240"/>
                    </a:xfrm>
                    <a:prstGeom prst="rect">
                      <a:avLst/>
                    </a:prstGeom>
                  </pic:spPr>
                </pic:pic>
              </a:graphicData>
            </a:graphic>
          </wp:inline>
        </w:drawing>
      </w:r>
      <w:r>
        <w:rPr>
          <w:rFonts w:hint="eastAsia"/>
        </w:rPr>
        <w:t xml:space="preserve"> </w:t>
      </w:r>
    </w:p>
    <w:p>
      <w:pPr>
        <w:pStyle w:val="89"/>
      </w:pPr>
      <w:r>
        <w:rPr>
          <w:rFonts w:hint="eastAsia"/>
        </w:rPr>
        <w:t>图  32bits二值复数popcount(xnor)计算单元</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矩阵运算，而现在只需要一次矩阵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jc w:val="center"/>
      </w:pPr>
      <w: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2"/>
                    <a:stretch>
                      <a:fillRect/>
                    </a:stretch>
                  </pic:blipFill>
                  <pic:spPr>
                    <a:xfrm>
                      <a:off x="0" y="0"/>
                      <a:ext cx="5532120" cy="2766060"/>
                    </a:xfrm>
                    <a:prstGeom prst="rect">
                      <a:avLst/>
                    </a:prstGeom>
                  </pic:spPr>
                </pic:pic>
              </a:graphicData>
            </a:graphic>
          </wp:inline>
        </w:drawing>
      </w:r>
    </w:p>
    <w:p>
      <w:pPr>
        <w:pStyle w:val="89"/>
      </w:pPr>
      <w:r>
        <w:rPr>
          <w:rFonts w:hint="eastAsia"/>
        </w:rPr>
        <w:t>图  Compare Splicer模块结构示意图</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pPr>
      <w:bookmarkStart w:id="137" w:name="_Toc17172"/>
      <w:r>
        <w:rPr>
          <w:rFonts w:hint="eastAsia"/>
        </w:rPr>
        <w:t>内存设计及数据存储方式</w:t>
      </w:r>
      <w:bookmarkEnd w:id="137"/>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1"/>
        </w:numPr>
      </w:pPr>
      <w:r>
        <w:rPr>
          <w:rFonts w:hint="eastAsia"/>
        </w:rPr>
        <w:t>内存足够大，能够存储神经网络中尽可能多（乃至所有）的初始输入、权重、中间激活值等，减少对片外存储的访问；</w:t>
      </w:r>
    </w:p>
    <w:p>
      <w:pPr>
        <w:numPr>
          <w:ilvl w:val="0"/>
          <w:numId w:val="11"/>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rPr>
          <w:rFonts w:hint="eastAsia" w:ascii="Helvetica" w:hAnsi="Helvetica" w:cs="Helvetica"/>
          <w:color w:val="333333"/>
          <w:shd w:val="clear" w:color="auto" w:fill="FFFFFF"/>
        </w:rPr>
      </w:pPr>
      <w:r>
        <w:rPr>
          <w:rFonts w:ascii="Helvetica" w:hAnsi="Helvetica" w:eastAsia="Helvetica" w:cs="Helvetica"/>
          <w:color w:val="333333"/>
          <w:shd w:val="clear" w:color="auto" w:fill="FFFFFF"/>
        </w:rPr>
        <w:t>下面</w:t>
      </w:r>
      <w:r>
        <w:rPr>
          <w:rFonts w:hint="eastAsia" w:ascii="Helvetica" w:hAnsi="Helvetica" w:cs="Helvetica"/>
          <w:color w:val="333333"/>
          <w:shd w:val="clear" w:color="auto" w:fill="FFFFFF"/>
        </w:rPr>
        <w:t>说明</w:t>
      </w:r>
      <w:r>
        <w:rPr>
          <w:rFonts w:ascii="Helvetica" w:hAnsi="Helvetica" w:eastAsia="Helvetica" w:cs="Helvetica"/>
          <w:color w:val="333333"/>
          <w:shd w:val="clear" w:color="auto" w:fill="FFFFFF"/>
        </w:rPr>
        <w:t>一下</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w:t>
      </w:r>
      <w:r>
        <w:rPr>
          <w:rFonts w:hint="eastAsia" w:ascii="Helvetica" w:hAnsi="Helvetica" w:cs="Helvetica"/>
          <w:color w:val="333333"/>
          <w:shd w:val="clear" w:color="auto" w:fill="FFFFFF"/>
        </w:rPr>
        <w:t>r</w:t>
      </w:r>
      <w:r>
        <w:rPr>
          <w:rFonts w:ascii="Helvetica" w:hAnsi="Helvetica" w:eastAsia="Helvetica" w:cs="Helvetica"/>
          <w:color w:val="333333"/>
          <w:shd w:val="clear" w:color="auto" w:fill="FFFFFF"/>
        </w:rPr>
        <w:t>的电路实现</w:t>
      </w:r>
      <w:r>
        <w:rPr>
          <w:rFonts w:hint="eastAsia" w:ascii="Helvetica" w:hAnsi="Helvetica" w:cs="Helvetica"/>
          <w:color w:val="333333"/>
          <w:shd w:val="clear" w:color="auto" w:fill="FFFFFF"/>
        </w:rPr>
        <w:t>和寻址策略。</w:t>
      </w:r>
    </w:p>
    <w:p>
      <w:pPr>
        <w:numPr>
          <w:ilvl w:val="0"/>
          <w:numId w:val="12"/>
        </w:numPr>
        <w:rPr>
          <w:rFonts w:hint="eastAsia"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rPr>
          <w:rFonts w:hint="eastAsia" w:ascii="Helvetica" w:hAnsi="Helvetica" w:cs="Helvetica"/>
          <w:color w:val="333333"/>
          <w:shd w:val="clear" w:color="auto" w:fill="FFFFFF"/>
        </w:rPr>
      </w:pPr>
      <w:r>
        <w:rPr>
          <w:rFonts w:hint="eastAsia" w:ascii="Helvetica" w:hAnsi="Helvetica" w:cs="Helvetica"/>
          <w:color w:val="333333"/>
          <w:shd w:val="clear" w:color="auto" w:fill="FFFFFF"/>
        </w:rPr>
        <w:t>先说明电路实现，Databuffer由多个</w:t>
      </w:r>
      <w:r>
        <w:rPr>
          <w:rFonts w:ascii="Helvetica" w:hAnsi="Helvetica" w:eastAsia="Helvetica" w:cs="Helvetica"/>
          <w:color w:val="333333"/>
          <w:shd w:val="clear" w:color="auto" w:fill="FFFFFF"/>
        </w:rPr>
        <w:t xml:space="preserve"> banks</w:t>
      </w:r>
      <w:r>
        <w:rPr>
          <w:rFonts w:hint="eastAsia" w:ascii="Helvetica" w:hAnsi="Helvetica" w:cs="Helvetica"/>
          <w:color w:val="333333"/>
          <w:shd w:val="clear" w:color="auto" w:fill="FFFFFF"/>
        </w:rPr>
        <w:t>组成，bank</w:t>
      </w:r>
      <w:r>
        <w:rPr>
          <w:rFonts w:ascii="Helvetica" w:hAnsi="Helvetica" w:eastAsia="Helvetica" w:cs="Helvetica"/>
          <w:color w:val="333333"/>
          <w:shd w:val="clear" w:color="auto" w:fill="FFFFFF"/>
        </w:rPr>
        <w:t>结构十分简单，仅由一块单端口SRAM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构成。相比之下，</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ccumulator的结构稍显复杂：除了</w:t>
      </w:r>
      <w:r>
        <w:rPr>
          <w:rFonts w:hint="eastAsia" w:ascii="Helvetica" w:hAnsi="Helvetica" w:cs="Helvetica"/>
          <w:color w:val="333333"/>
          <w:shd w:val="clear" w:color="auto" w:fill="FFFFFF"/>
        </w:rPr>
        <w:t>两</w:t>
      </w:r>
      <w:r>
        <w:rPr>
          <w:rFonts w:ascii="Helvetica" w:hAnsi="Helvetica" w:eastAsia="Helvetica" w:cs="Helvetica"/>
          <w:color w:val="333333"/>
          <w:shd w:val="clear" w:color="auto" w:fill="FFFFFF"/>
        </w:rPr>
        <w:t>块双端口SRAM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，还包含了一系列的加法器去支持</w:t>
      </w:r>
      <w:r>
        <w:rPr>
          <w:rFonts w:hint="eastAsia" w:ascii="Helvetica" w:hAnsi="Helvetica" w:cs="Helvetica"/>
          <w:color w:val="333333"/>
          <w:shd w:val="clear" w:color="auto" w:fill="FFFFFF"/>
        </w:rPr>
        <w:t>数据</w:t>
      </w:r>
      <w:r>
        <w:rPr>
          <w:rFonts w:ascii="Helvetica" w:hAnsi="Helvetica" w:eastAsia="Helvetica" w:cs="Helvetica"/>
          <w:color w:val="333333"/>
          <w:shd w:val="clear" w:color="auto" w:fill="FFFFFF"/>
        </w:rPr>
        <w:t>累加操作</w:t>
      </w:r>
      <w:r>
        <w:rPr>
          <w:rFonts w:hint="eastAsia" w:ascii="Helvetica" w:hAnsi="Helvetica" w:cs="Helvetica"/>
          <w:color w:val="333333"/>
          <w:shd w:val="clear" w:color="auto" w:fill="FFFFFF"/>
        </w:rPr>
        <w:t>，如下图 图b所示。</w:t>
      </w:r>
    </w:p>
    <w:p>
      <w:pPr>
        <w:ind w:firstLine="480"/>
        <w:rPr>
          <w:rFonts w:hint="eastAsia" w:ascii="Helvetica" w:hAnsi="Helvetica" w:cs="Helvetica"/>
          <w:color w:val="333333"/>
          <w:shd w:val="clear" w:color="auto" w:fill="FFFFFF"/>
        </w:rPr>
      </w:pPr>
      <w:r>
        <w:rPr>
          <w:rFonts w:hint="eastAsia" w:ascii="Helvetica" w:hAnsi="Helvetica" w:cs="Helvetica"/>
          <w:color w:val="333333"/>
          <w:shd w:val="clear" w:color="auto" w:fill="FFFFFF"/>
        </w:rPr>
        <w:t>而</w:t>
      </w:r>
      <w:r>
        <w:rPr>
          <w:rFonts w:ascii="Helvetica" w:hAnsi="Helvetica" w:eastAsia="Helvetica" w:cs="Helvetica"/>
          <w:color w:val="333333"/>
          <w:shd w:val="clear" w:color="auto" w:fill="FFFFFF"/>
        </w:rPr>
        <w:t>之所以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使用单端口sram，而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ccumulator使用双端口sram，是因为</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在算法运行过程的load、prelaod和excute阶段的每个周期只需要完成写数据或者读数据任务，而不存在同时进行读写两个任务的</w:t>
      </w:r>
      <w:r>
        <w:rPr>
          <w:rFonts w:hint="eastAsia" w:ascii="Helvetica" w:hAnsi="Helvetica" w:cs="Helvetica"/>
          <w:color w:val="333333"/>
          <w:shd w:val="clear" w:color="auto" w:fill="FFFFFF"/>
        </w:rPr>
        <w:t>机会</w:t>
      </w:r>
      <w:r>
        <w:rPr>
          <w:rFonts w:ascii="Helvetica" w:hAnsi="Helvetica" w:eastAsia="Helvetica" w:cs="Helvetica"/>
          <w:color w:val="333333"/>
          <w:shd w:val="clear" w:color="auto" w:fill="FFFFFF"/>
        </w:rPr>
        <w:t>。例如load阶段我们将数据从</w:t>
      </w:r>
      <w:r>
        <w:rPr>
          <w:rFonts w:hint="eastAsia" w:ascii="Helvetica" w:hAnsi="Helvetica" w:cs="Helvetica"/>
          <w:color w:val="333333"/>
          <w:shd w:val="clear" w:color="auto" w:fill="FFFFFF"/>
        </w:rPr>
        <w:t>DRAM</w:t>
      </w:r>
      <w:r>
        <w:rPr>
          <w:rFonts w:ascii="Helvetica" w:hAnsi="Helvetica" w:eastAsia="Helvetica" w:cs="Helvetica"/>
          <w:color w:val="333333"/>
          <w:shd w:val="clear" w:color="auto" w:fill="FFFFFF"/>
        </w:rPr>
        <w:t>加载进入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，此阶段的每个周期内只需要完成写数据任务；perload阶段我们将数据从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预加载进入脉动阵列，此阶段的每个周期只需要完成读数据任务；与preload阶段相同，excute阶段将矩阵乘加计算所需的输入数据依次从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按行读取进入脉动阵列，也不存在读数据任务，所以为了节约资源，</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只需要使用单端口SRAM即可实现。Accumulator的工作机制与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则有些许不同，</w:t>
      </w:r>
      <w:r>
        <w:rPr>
          <w:rFonts w:hint="eastAsia" w:ascii="Helvetica" w:hAnsi="Helvetica" w:cs="Helvetica"/>
          <w:color w:val="333333"/>
          <w:shd w:val="clear" w:color="auto" w:fill="FFFFFF"/>
        </w:rPr>
        <w:t>例如在权重固定模式下的脉动阵列，</w:t>
      </w:r>
      <w:r>
        <w:rPr>
          <w:rFonts w:ascii="Helvetica" w:hAnsi="Helvetica" w:eastAsia="Helvetica" w:cs="Helvetica"/>
          <w:color w:val="333333"/>
          <w:shd w:val="clear" w:color="auto" w:fill="FFFFFF"/>
        </w:rPr>
        <w:t>每完成一次矩阵乘加计算的结果将进入</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ccumulator并与目标地址保存的</w:t>
      </w:r>
      <w:r>
        <w:rPr>
          <w:rFonts w:hint="eastAsia" w:ascii="Helvetica" w:hAnsi="Helvetica" w:cs="Helvetica"/>
          <w:color w:val="333333"/>
          <w:shd w:val="clear" w:color="auto" w:fill="FFFFFF"/>
        </w:rPr>
        <w:t>原值</w:t>
      </w:r>
      <w:r>
        <w:rPr>
          <w:rFonts w:ascii="Helvetica" w:hAnsi="Helvetica" w:eastAsia="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color w:val="333333"/>
          <w:shd w:val="clear" w:color="auto" w:fill="FFFFFF"/>
        </w:rPr>
        <w:t>达不到算力</w:t>
      </w:r>
      <w:r>
        <w:rPr>
          <w:rFonts w:ascii="Helvetica" w:hAnsi="Helvetica" w:eastAsia="Helvetica" w:cs="Helvetica"/>
          <w:color w:val="333333"/>
          <w:shd w:val="clear" w:color="auto" w:fill="FFFFFF"/>
        </w:rPr>
        <w:t>要求的，所以我们采用了流水线形式将 三个任务并行执行，极大的缩短了算法的运行时间，因此accumulator也必须要使用双端SRAM实现。</w:t>
      </w:r>
    </w:p>
    <w:p>
      <w:pPr>
        <w:jc w:val="left"/>
      </w:pPr>
      <w:r>
        <w:rPr>
          <w:rFonts w:hint="eastAsia"/>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3"/>
                    <a:stretch>
                      <a:fillRect/>
                    </a:stretch>
                  </pic:blipFill>
                  <pic:spPr>
                    <a:xfrm>
                      <a:off x="0" y="0"/>
                      <a:ext cx="5682615" cy="2757805"/>
                    </a:xfrm>
                    <a:prstGeom prst="rect">
                      <a:avLst/>
                    </a:prstGeom>
                  </pic:spPr>
                </pic:pic>
              </a:graphicData>
            </a:graphic>
          </wp:inline>
        </w:drawing>
      </w:r>
    </w:p>
    <w:p>
      <w:pPr>
        <w:pStyle w:val="89"/>
      </w:pPr>
      <w:r>
        <w:rPr>
          <w:rFonts w:hint="eastAsia"/>
        </w:rPr>
        <w:t>图 片上存储示意图（图a是片上存储整体结构框图，图b是Accumulator结构框图）</w:t>
      </w:r>
    </w:p>
    <w:p>
      <w:pPr>
        <w:numPr>
          <w:ilvl w:val="0"/>
          <w:numId w:val="12"/>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ind w:firstLine="480"/>
        <w:jc w:val="center"/>
      </w:pPr>
      <w:r>
        <w:rPr>
          <w:rFonts w:hint="eastAsia"/>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4"/>
                    <a:stretch>
                      <a:fillRect/>
                    </a:stretch>
                  </pic:blipFill>
                  <pic:spPr>
                    <a:xfrm>
                      <a:off x="0" y="0"/>
                      <a:ext cx="3829050" cy="135255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3"/>
        </w:numPr>
      </w:pPr>
      <w:r>
        <w:rPr>
          <w:rFonts w:hint="eastAsia"/>
        </w:rPr>
        <w:t>第31位（地址最高位）用于区别当前地址属于哪个存储单元，为1时表示寻址Accumulator，为0时表示寻址Databuffer；</w:t>
      </w:r>
    </w:p>
    <w:p>
      <w:pPr>
        <w:numPr>
          <w:ilvl w:val="0"/>
          <w:numId w:val="13"/>
        </w:numPr>
        <w:rPr>
          <w:rFonts w:hint="eastAsia"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rPr>
          <w:rFonts w:hint="eastAsia"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rPr>
          <w:rFonts w:hint="eastAsia" w:ascii="Helvetica" w:hAnsi="Helvetica" w:cs="Helvetica"/>
          <w:color w:val="333333"/>
          <w:shd w:val="clear" w:color="auto" w:fill="FFFFFF"/>
        </w:rPr>
      </w:pPr>
      <w:r>
        <w:rPr>
          <w:rFonts w:hint="eastAsia" w:ascii="Helvetica" w:hAnsi="Helvetica" w:cs="Helvetica"/>
          <w:color w:val="333333"/>
          <w:shd w:val="clear" w:color="auto" w:fill="FFFFFF"/>
        </w:rPr>
        <w:t>地址信号的低位是寻址的有效地址位，其宽度由Databuffer和Accumulator中存储行数较多的一方决定，假设Databuffer的bank数为4，每个bank的行数4096，则有效地址位的宽度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ctrlPr>
              <w:rPr>
                <w:rFonts w:ascii="Cambria Math" w:hAnsi="Cambria Math"/>
                <w:color w:val="333333"/>
                <w:shd w:val="clear" w:color="auto" w:fill="FFFFFF"/>
              </w:rPr>
            </m:ctrlPr>
          </m:e>
          <m:sub>
            <m:r>
              <m:rPr>
                <m:sty m:val="p"/>
              </m:rPr>
              <w:rPr>
                <w:rFonts w:ascii="Cambria Math" w:hAnsi="Cambria Math"/>
                <w:color w:val="333333"/>
                <w:shd w:val="clear" w:color="auto" w:fill="FFFFFF"/>
              </w:rPr>
              <m:t>2</m:t>
            </m:r>
            <m:ctrlPr>
              <w:rPr>
                <w:rFonts w:ascii="Cambria Math" w:hAnsi="Cambria Math"/>
                <w:color w:val="333333"/>
                <w:shd w:val="clear" w:color="auto" w:fill="FFFFFF"/>
              </w:rPr>
            </m:ctrlPr>
          </m:sub>
        </m:sSub>
        <m:r>
          <m:rPr>
            <m:sty m:val="p"/>
          </m:rPr>
          <w:rPr>
            <w:rFonts w:ascii="Cambria Math" w:hAnsi="Cambria Math"/>
            <w:color w:val="333333"/>
            <w:shd w:val="clear" w:color="auto" w:fill="FFFFFF"/>
          </w:rPr>
          <m:t>(4×4096)=14</m:t>
        </m:r>
      </m:oMath>
      <w:r>
        <w:rPr>
          <w:rFonts w:hint="eastAsia" w:hAnsi="Cambria Math"/>
          <w:color w:val="333333"/>
          <w:shd w:val="clear" w:color="auto" w:fill="FFFFFF"/>
        </w:rPr>
        <w:t>。除功能位和有效地址位外，其余的地址信号都是无效位，默认为0，不需要处理。</w:t>
      </w:r>
      <w:r>
        <w:rPr>
          <w:rFonts w:hint="eastAsia" w:ascii="Helvetica" w:hAnsi="Helvetica" w:cs="Helvetica"/>
          <w:color w:val="333333"/>
          <w:shd w:val="clear" w:color="auto" w:fill="FFFFFF"/>
        </w:rPr>
        <w:t>但是存在一种特殊情况，在处理</w:t>
      </w:r>
      <w:r>
        <w:rPr>
          <w:rFonts w:ascii="Helvetica" w:hAnsi="Helvetica" w:cs="Helvetica"/>
          <w:color w:val="333333"/>
          <w:shd w:val="clear" w:color="auto" w:fill="FFFFFF"/>
        </w:rPr>
        <w:t>执行指令时，如果指令中32位地址信号全为1时（包括</w:t>
      </w:r>
      <w:r>
        <w:rPr>
          <w:rFonts w:hint="eastAsia" w:ascii="Helvetica" w:hAnsi="Helvetica" w:cs="Helvetica"/>
          <w:color w:val="333333"/>
          <w:shd w:val="clear" w:color="auto" w:fill="FFFFFF"/>
        </w:rPr>
        <w:t>无效</w:t>
      </w:r>
      <w:r>
        <w:rPr>
          <w:rFonts w:ascii="Helvetica" w:hAnsi="Helvetica" w:cs="Helvetica"/>
          <w:color w:val="333333"/>
          <w:shd w:val="clear" w:color="auto" w:fill="FFFFFF"/>
        </w:rPr>
        <w:t>位），则不需要</w:t>
      </w:r>
      <w:r>
        <w:rPr>
          <w:rFonts w:hint="eastAsia" w:ascii="Helvetica" w:hAnsi="Helvetica" w:cs="Helvetica"/>
          <w:color w:val="333333"/>
          <w:shd w:val="clear" w:color="auto" w:fill="FFFFFF"/>
        </w:rPr>
        <w:t>去内存</w:t>
      </w:r>
      <w:r>
        <w:rPr>
          <w:rFonts w:ascii="Helvetica" w:hAnsi="Helvetica" w:cs="Helvetica"/>
          <w:color w:val="333333"/>
          <w:shd w:val="clear" w:color="auto" w:fill="FFFFFF"/>
        </w:rPr>
        <w:t>中读取数据，内部会</w:t>
      </w:r>
      <w:r>
        <w:rPr>
          <w:rFonts w:hint="eastAsia" w:ascii="Helvetica" w:hAnsi="Helvetica" w:cs="Helvetica"/>
          <w:color w:val="333333"/>
          <w:shd w:val="clear" w:color="auto" w:fill="FFFFFF"/>
        </w:rPr>
        <w:t>自动</w:t>
      </w:r>
      <w:r>
        <w:rPr>
          <w:rFonts w:ascii="Helvetica" w:hAnsi="Helvetica" w:cs="Helvetica"/>
          <w:color w:val="333333"/>
          <w:shd w:val="clear" w:color="auto" w:fill="FFFFFF"/>
        </w:rPr>
        <w:t>向脉动阵列中传输全零数据。</w:t>
      </w:r>
      <w:r>
        <w:rPr>
          <w:rFonts w:hint="eastAsia" w:ascii="Helvetica" w:hAnsi="Helvetica" w:cs="Helvetica"/>
          <w:color w:val="333333"/>
          <w:shd w:val="clear" w:color="auto" w:fill="FFFFFF"/>
        </w:rPr>
        <w:t>正常情况下，</w:t>
      </w:r>
      <w:r>
        <w:rPr>
          <w:rFonts w:ascii="Helvetica" w:hAnsi="Helvetica" w:eastAsia="Helvetica" w:cs="Helvetica"/>
          <w:color w:val="333333"/>
          <w:shd w:val="clear" w:color="auto" w:fill="FFFFFF"/>
        </w:rPr>
        <w:t>当地址</w:t>
      </w:r>
      <w:r>
        <w:rPr>
          <w:rFonts w:hint="eastAsia" w:ascii="Helvetica" w:hAnsi="Helvetica" w:cs="Helvetica"/>
          <w:color w:val="333333"/>
          <w:shd w:val="clear" w:color="auto" w:fill="FFFFFF"/>
        </w:rPr>
        <w:t>信号</w:t>
      </w:r>
      <w:r>
        <w:rPr>
          <w:rFonts w:ascii="Helvetica" w:hAnsi="Helvetica" w:eastAsia="Helvetica" w:cs="Helvetica"/>
          <w:color w:val="333333"/>
          <w:shd w:val="clear" w:color="auto" w:fill="FFFFFF"/>
        </w:rPr>
        <w:t>进入</w:t>
      </w:r>
      <w:r>
        <w:rPr>
          <w:rFonts w:hint="eastAsia" w:ascii="Helvetica" w:hAnsi="Helvetica" w:cs="Helvetica"/>
          <w:color w:val="333333"/>
          <w:shd w:val="clear" w:color="auto" w:fill="FFFFFF"/>
        </w:rPr>
        <w:t>三大控制模块（</w:t>
      </w:r>
      <w:r>
        <w:rPr>
          <w:rFonts w:hint="eastAsia"/>
        </w:rPr>
        <w:t>Execute Controller模块、Load Controller模块和Store Controller模块）后</w:t>
      </w:r>
      <w:r>
        <w:rPr>
          <w:rFonts w:ascii="Helvetica" w:hAnsi="Helvetica" w:eastAsia="Helvetica" w:cs="Helvetica"/>
          <w:color w:val="333333"/>
          <w:shd w:val="clear" w:color="auto" w:fill="FFFFFF"/>
        </w:rPr>
        <w:t>功能位首先被译码，并将有效地址映射到对应的</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或者Accumulator的特定位置</w:t>
      </w:r>
      <w:r>
        <w:rPr>
          <w:rFonts w:hint="eastAsia" w:ascii="Helvetica" w:hAnsi="Helvetica" w:cs="Helvetica"/>
          <w:color w:val="333333"/>
          <w:shd w:val="clear" w:color="auto" w:fill="FFFFFF"/>
        </w:rPr>
        <w:t>完成读写任务。</w:t>
      </w:r>
    </w:p>
    <w:p>
      <w:pPr>
        <w:jc w:val="center"/>
      </w:pPr>
      <w: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5"/>
                    <a:stretch>
                      <a:fillRect/>
                    </a:stretch>
                  </pic:blipFill>
                  <pic:spPr>
                    <a:xfrm>
                      <a:off x="0" y="0"/>
                      <a:ext cx="5552440" cy="2124075"/>
                    </a:xfrm>
                    <a:prstGeom prst="rect">
                      <a:avLst/>
                    </a:prstGeom>
                  </pic:spPr>
                </pic:pic>
              </a:graphicData>
            </a:graphic>
          </wp:inline>
        </w:drawing>
      </w:r>
    </w:p>
    <w:p>
      <w:pPr>
        <w:pStyle w:val="89"/>
      </w:pPr>
      <w:r>
        <w:rPr>
          <w:rFonts w:hint="eastAsia"/>
        </w:rPr>
        <w:t>图 Databuffer与Accumulator寻址地址示意图</w:t>
      </w:r>
    </w:p>
    <w:p>
      <w:pPr>
        <w:ind w:left="480" w:firstLine="480"/>
      </w:pP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4"/>
        </w:numPr>
      </w:pPr>
      <w:r>
        <w:t>将单bit的数据合并存储后，可以减少memory的访问次数，极大的增加访问效率和计算效率，还降低了多次数访问带来的功耗浪费；</w:t>
      </w:r>
    </w:p>
    <w:p>
      <w:pPr>
        <w:numPr>
          <w:ilvl w:val="0"/>
          <w:numId w:val="14"/>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rPr>
        <w:t>地</w:t>
      </w:r>
      <w:r>
        <w:t>实现多通道的并行处理</w:t>
      </w:r>
      <w:r>
        <w:rPr>
          <w:rFonts w:hint="eastAsia"/>
        </w:rPr>
        <w:t>。</w:t>
      </w:r>
    </w:p>
    <w:p>
      <w:pPr>
        <w:ind w:firstLine="480"/>
      </w:pPr>
    </w:p>
    <w:p>
      <w:pPr>
        <w:keepNext/>
        <w:keepLines/>
        <w:rPr>
          <w:sz w:val="21"/>
          <w:szCs w:val="21"/>
        </w:rPr>
      </w:pPr>
      <w:r>
        <w:rPr>
          <w:rFonts w:hint="eastAsia"/>
          <w:sz w:val="21"/>
          <w:szCs w:val="21"/>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6"/>
                    <a:stretch>
                      <a:fillRect/>
                    </a:stretch>
                  </pic:blipFill>
                  <pic:spPr>
                    <a:xfrm>
                      <a:off x="0" y="0"/>
                      <a:ext cx="5684520" cy="3548380"/>
                    </a:xfrm>
                    <a:prstGeom prst="rect">
                      <a:avLst/>
                    </a:prstGeom>
                  </pic:spPr>
                </pic:pic>
              </a:graphicData>
            </a:graphic>
          </wp:inline>
        </w:drawing>
      </w:r>
    </w:p>
    <w:p>
      <w:pPr>
        <w:pStyle w:val="89"/>
      </w:pPr>
      <w:r>
        <w:rPr>
          <w:rFonts w:hint="eastAsia"/>
        </w:rPr>
        <w:t>图   类NHWC与NHWC存储方式对比示意图</w:t>
      </w:r>
    </w:p>
    <w:p>
      <w:pPr>
        <w:pStyle w:val="3"/>
      </w:pPr>
      <w:bookmarkStart w:id="138" w:name="_Toc3295"/>
      <w:r>
        <w:rPr>
          <w:rFonts w:hint="eastAsia"/>
        </w:rPr>
        <w:t>本章小结</w:t>
      </w:r>
      <w:bookmarkEnd w:id="138"/>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9" w:name="_Toc12621"/>
      <w:r>
        <w:rPr>
          <w:rFonts w:hint="eastAsia"/>
        </w:rPr>
        <w:t>B</w:t>
      </w:r>
      <w:r>
        <w:t>CNN</w:t>
      </w:r>
      <w:r>
        <w:rPr>
          <w:rFonts w:hint="eastAsia"/>
        </w:rPr>
        <w:t>专用加速器的系统设计</w:t>
      </w:r>
      <w:bookmarkEnd w:id="139"/>
    </w:p>
    <w:p>
      <w:pPr>
        <w:pStyle w:val="3"/>
      </w:pPr>
      <w:bookmarkStart w:id="140" w:name="_Toc31746"/>
      <w:r>
        <w:rPr>
          <w:rFonts w:hint="eastAsia"/>
        </w:rPr>
        <w:t>引言</w:t>
      </w:r>
      <w:bookmarkEnd w:id="140"/>
    </w:p>
    <w:p>
      <w:pPr>
        <w:ind w:firstLine="480"/>
      </w:pPr>
      <w:r>
        <w:rPr>
          <w:rFonts w:hint="eastAsia"/>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7"/>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8"/>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1" w:name="_Toc31640"/>
      <w:r>
        <w:rPr>
          <w:rFonts w:hint="eastAsia"/>
        </w:rPr>
        <w:t>开源处理器Rocket概述</w:t>
      </w:r>
      <w:bookmarkEnd w:id="141"/>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 xml:space="preserve">ARM </w:t>
            </w:r>
            <w:r>
              <w:rPr>
                <w:rFonts w:ascii="Helvetica" w:hAnsi="Helvetica" w:eastAsia="Helvetica" w:cs="Helvetica"/>
                <w:b/>
                <w:bCs/>
                <w:color w:val="333333"/>
                <w:spacing w:val="3"/>
                <w:shd w:val="clear" w:color="auto" w:fill="FFFFFF"/>
              </w:rPr>
              <w:t>Cortex-A5</w:t>
            </w:r>
          </w:p>
        </w:tc>
        <w:tc>
          <w:tcPr>
            <w:tcW w:w="2217" w:type="dxa"/>
            <w:shd w:val="clear" w:color="auto" w:fill="8EAADB" w:themeFill="accent5" w:themeFillTint="99"/>
            <w:vAlign w:val="center"/>
          </w:tcPr>
          <w:p>
            <w:pPr>
              <w:spacing w:line="240" w:lineRule="auto"/>
              <w:jc w:val="center"/>
              <w:rPr>
                <w:b/>
                <w:bCs/>
              </w:rPr>
            </w:pPr>
            <w:r>
              <w:rPr>
                <w:rFonts w:ascii="Helvetica" w:hAnsi="Helvetica" w:eastAsia="Helvetica" w:cs="Helvetica"/>
                <w:b/>
                <w:bCs/>
                <w:color w:val="333333"/>
                <w:spacing w:val="3"/>
                <w:shd w:val="clear" w:color="auto" w:fill="FFFFFF"/>
              </w:rPr>
              <w:t>RISC-V Rocket</w:t>
            </w:r>
          </w:p>
        </w:tc>
        <w:tc>
          <w:tcPr>
            <w:tcW w:w="1146"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217" w:type="dxa"/>
            <w:vAlign w:val="center"/>
          </w:tcPr>
          <w:p>
            <w:pPr>
              <w:spacing w:line="240" w:lineRule="auto"/>
              <w:jc w:val="center"/>
            </w:pPr>
            <w:r>
              <w:t>64</w:t>
            </w:r>
          </w:p>
        </w:tc>
        <w:tc>
          <w:tcPr>
            <w:tcW w:w="1146"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217" w:type="dxa"/>
            <w:vAlign w:val="center"/>
          </w:tcPr>
          <w:p>
            <w:pPr>
              <w:spacing w:line="240" w:lineRule="auto"/>
              <w:jc w:val="center"/>
            </w:pPr>
            <w:r>
              <w:t>&gt;1GHz</w:t>
            </w:r>
          </w:p>
        </w:tc>
        <w:tc>
          <w:tcPr>
            <w:tcW w:w="1146"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217" w:type="dxa"/>
            <w:vAlign w:val="center"/>
          </w:tcPr>
          <w:p>
            <w:pPr>
              <w:spacing w:line="240" w:lineRule="auto"/>
              <w:jc w:val="center"/>
            </w:pPr>
            <w:r>
              <w:t>1.72DMIPS/Hz</w:t>
            </w:r>
          </w:p>
        </w:tc>
        <w:tc>
          <w:tcPr>
            <w:tcW w:w="1146"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217" w:type="dxa"/>
            <w:vAlign w:val="center"/>
          </w:tcPr>
          <w:p>
            <w:pPr>
              <w:spacing w:line="240" w:lineRule="auto"/>
              <w:jc w:val="center"/>
              <w:rPr>
                <w:vertAlign w:val="superscript"/>
              </w:rPr>
            </w:pPr>
            <w:r>
              <w:t>0.14mm</w:t>
            </w:r>
            <w:r>
              <w:rPr>
                <w:rFonts w:hint="eastAsia"/>
                <w:vertAlign w:val="superscript"/>
              </w:rPr>
              <w:t>2</w:t>
            </w:r>
          </w:p>
        </w:tc>
        <w:tc>
          <w:tcPr>
            <w:tcW w:w="1146"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217" w:type="dxa"/>
            <w:vAlign w:val="center"/>
          </w:tcPr>
          <w:p>
            <w:pPr>
              <w:spacing w:line="240" w:lineRule="auto"/>
              <w:jc w:val="center"/>
              <w:rPr>
                <w:vertAlign w:val="superscript"/>
              </w:rPr>
            </w:pPr>
            <w:r>
              <w:t>0.39mm</w:t>
            </w:r>
            <w:r>
              <w:rPr>
                <w:rFonts w:hint="eastAsia"/>
                <w:vertAlign w:val="superscript"/>
              </w:rPr>
              <w:t>2</w:t>
            </w:r>
          </w:p>
        </w:tc>
        <w:tc>
          <w:tcPr>
            <w:tcW w:w="1146"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217" w:type="dxa"/>
            <w:vAlign w:val="center"/>
          </w:tcPr>
          <w:p>
            <w:pPr>
              <w:spacing w:line="240" w:lineRule="auto"/>
              <w:jc w:val="center"/>
            </w:pPr>
            <w:r>
              <w:t>0.034 mW/MHz</w:t>
            </w:r>
          </w:p>
        </w:tc>
        <w:tc>
          <w:tcPr>
            <w:tcW w:w="1146"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2" w:name="_Toc1701"/>
      <w:r>
        <w:rPr>
          <w:rFonts w:hint="eastAsia"/>
        </w:rPr>
        <w:t>系统硬件架构设计</w:t>
      </w:r>
      <w:bookmarkEnd w:id="142"/>
    </w:p>
    <w:p>
      <w:pPr>
        <w:ind w:firstLine="480"/>
      </w:pPr>
      <w:r>
        <w:rPr>
          <w:rFonts w:hint="eastAsia"/>
        </w:rPr>
        <w:t>在完成BCNN协处理器的基础上，我们通过与Rocket开源处理器集成，得到了面向BCNN算法的加速器，其结构如图 所示。其中加速器协处理器通过RoCC(Rocket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9"/>
                    <a:srcRect/>
                    <a:stretch>
                      <a:fillRect/>
                    </a:stretch>
                  </pic:blipFill>
                  <pic:spPr>
                    <a:xfrm>
                      <a:off x="0" y="0"/>
                      <a:ext cx="5576570" cy="6191885"/>
                    </a:xfrm>
                    <a:prstGeom prst="rect">
                      <a:avLst/>
                    </a:prstGeom>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t>SystemBusKey</w:t>
      </w:r>
      <w:r>
        <w:rPr>
          <w:rFonts w:hint="eastAsia"/>
        </w:rPr>
        <w:t xml:space="preserve">）、Cache数据通道宽度（ </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pP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0"/>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hint="eastAsia"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3" w:name="_Toc3392"/>
      <w:r>
        <w:rPr>
          <w:rFonts w:hint="eastAsia"/>
        </w:rPr>
        <w:t>系统软件架构设计</w:t>
      </w:r>
      <w:bookmarkEnd w:id="143"/>
    </w:p>
    <w:p>
      <w:pPr>
        <w:rPr>
          <w:sz w:val="21"/>
          <w:szCs w:val="21"/>
        </w:rPr>
      </w:pPr>
    </w:p>
    <w:p>
      <w:pPr>
        <w:pStyle w:val="3"/>
      </w:pPr>
      <w:bookmarkStart w:id="144" w:name="_Toc29340"/>
      <w:r>
        <w:rPr>
          <w:rFonts w:hint="eastAsia"/>
        </w:rPr>
        <w:t>本章小结</w:t>
      </w:r>
      <w:bookmarkEnd w:id="144"/>
    </w:p>
    <w:p>
      <w:pPr>
        <w:ind w:firstLine="480" w:firstLineChars="200"/>
      </w:pPr>
      <w:r>
        <w:rPr>
          <w:rFonts w:hint="eastAsia"/>
        </w:rPr>
        <w:t>本章</w:t>
      </w:r>
    </w:p>
    <w:p>
      <w:pPr>
        <w:pStyle w:val="2"/>
        <w:ind w:left="578" w:hanging="578"/>
        <w:rPr>
          <w:bCs/>
        </w:rPr>
      </w:pPr>
      <w:bookmarkStart w:id="145" w:name="_Toc17844"/>
      <w:r>
        <w:rPr>
          <w:rFonts w:hint="eastAsia"/>
        </w:rPr>
        <w:t>仿真与性能评估</w:t>
      </w:r>
      <w:bookmarkEnd w:id="145"/>
    </w:p>
    <w:p>
      <w:pPr>
        <w:pStyle w:val="3"/>
      </w:pPr>
      <w:bookmarkStart w:id="146" w:name="_Toc14039"/>
      <w:r>
        <w:rPr>
          <w:rFonts w:hint="eastAsia"/>
        </w:rPr>
        <w:t>引言</w:t>
      </w:r>
      <w:bookmarkEnd w:id="146"/>
    </w:p>
    <w:p>
      <w:pPr>
        <w:ind w:firstLine="420" w:firstLineChars="200"/>
        <w:rPr>
          <w:sz w:val="21"/>
          <w:szCs w:val="21"/>
        </w:rPr>
      </w:pPr>
    </w:p>
    <w:p>
      <w:pPr>
        <w:pStyle w:val="3"/>
      </w:pPr>
      <w:bookmarkStart w:id="147" w:name="_Toc2140"/>
      <w:r>
        <w:rPr>
          <w:rFonts w:hint="eastAsia"/>
        </w:rPr>
        <w:t>功能仿真</w:t>
      </w:r>
      <w:bookmarkEnd w:id="147"/>
    </w:p>
    <w:p>
      <w:pPr>
        <w:pStyle w:val="4"/>
      </w:pPr>
    </w:p>
    <w:p>
      <w:pPr>
        <w:pStyle w:val="3"/>
      </w:pPr>
      <w:bookmarkStart w:id="148" w:name="_Toc14449"/>
      <w:r>
        <w:rPr>
          <w:rFonts w:hint="eastAsia"/>
        </w:rPr>
        <w:t>性能评估</w:t>
      </w:r>
      <w:bookmarkEnd w:id="148"/>
    </w:p>
    <w:p/>
    <w:p>
      <w:pPr>
        <w:pStyle w:val="3"/>
      </w:pPr>
      <w:bookmarkStart w:id="149" w:name="_Toc16370"/>
      <w:r>
        <w:rPr>
          <w:rFonts w:hint="eastAsia"/>
        </w:rPr>
        <w:t>本章小结</w:t>
      </w:r>
      <w:bookmarkEnd w:id="149"/>
    </w:p>
    <w:p/>
    <w:p>
      <w:pPr>
        <w:pStyle w:val="2"/>
        <w:ind w:left="576" w:hanging="576"/>
        <w:rPr>
          <w:b w:val="0"/>
        </w:rPr>
      </w:pPr>
      <w:bookmarkStart w:id="150" w:name="_Toc57978759"/>
      <w:bookmarkStart w:id="151" w:name="_Toc57189257"/>
      <w:bookmarkStart w:id="152" w:name="_Toc89981333"/>
      <w:bookmarkStart w:id="153" w:name="_Toc4385"/>
      <w:r>
        <w:rPr>
          <w:b w:val="0"/>
        </w:rPr>
        <w:t>总结与展望</w:t>
      </w:r>
      <w:bookmarkEnd w:id="150"/>
      <w:bookmarkEnd w:id="151"/>
      <w:bookmarkEnd w:id="152"/>
      <w:bookmarkEnd w:id="153"/>
    </w:p>
    <w:p>
      <w:pPr>
        <w:pStyle w:val="3"/>
      </w:pPr>
      <w:bookmarkStart w:id="154" w:name="_Toc57978760"/>
      <w:bookmarkStart w:id="155" w:name="_Toc6571"/>
      <w:bookmarkStart w:id="156" w:name="_Toc46962986"/>
      <w:bookmarkStart w:id="157" w:name="_Toc45060463"/>
      <w:bookmarkStart w:id="158" w:name="_Toc57189258"/>
      <w:r>
        <w:t>本文主要内容及结论</w:t>
      </w:r>
      <w:bookmarkEnd w:id="154"/>
      <w:bookmarkEnd w:id="155"/>
      <w:bookmarkEnd w:id="156"/>
      <w:bookmarkEnd w:id="157"/>
      <w:bookmarkEnd w:id="158"/>
    </w:p>
    <w:p/>
    <w:p>
      <w:pPr>
        <w:pStyle w:val="3"/>
      </w:pPr>
      <w:bookmarkStart w:id="159" w:name="_Toc46962987"/>
      <w:bookmarkStart w:id="160" w:name="_Toc57189259"/>
      <w:bookmarkStart w:id="161" w:name="_Toc57978761"/>
      <w:bookmarkStart w:id="162" w:name="_Toc12857"/>
      <w:bookmarkStart w:id="163" w:name="_Toc45060464"/>
      <w:r>
        <w:t>本文的主要创新点</w:t>
      </w:r>
      <w:bookmarkEnd w:id="159"/>
      <w:bookmarkEnd w:id="160"/>
      <w:bookmarkEnd w:id="161"/>
      <w:bookmarkEnd w:id="162"/>
      <w:bookmarkEnd w:id="163"/>
    </w:p>
    <w:p/>
    <w:p>
      <w:pPr>
        <w:pStyle w:val="3"/>
      </w:pPr>
      <w:bookmarkStart w:id="164" w:name="_Toc57189260"/>
      <w:bookmarkStart w:id="165" w:name="_Toc7869"/>
      <w:bookmarkStart w:id="166" w:name="_Toc46962988"/>
      <w:bookmarkStart w:id="167" w:name="_Toc45060465"/>
      <w:bookmarkStart w:id="168" w:name="_Toc57978762"/>
      <w:r>
        <w:t>展望</w:t>
      </w:r>
      <w:bookmarkEnd w:id="164"/>
      <w:bookmarkEnd w:id="165"/>
      <w:bookmarkEnd w:id="166"/>
      <w:bookmarkEnd w:id="167"/>
      <w:bookmarkEnd w:id="168"/>
    </w:p>
    <w:p>
      <w:r>
        <w:rPr>
          <w:rFonts w:hint="eastAsia"/>
        </w:rPr>
        <w:t>双核</w:t>
      </w:r>
    </w:p>
    <w:p>
      <w:r>
        <w:rPr>
          <w:rFonts w:hint="eastAsia"/>
        </w:rPr>
        <w:t>脉动阵列可配</w:t>
      </w:r>
    </w:p>
    <w:p>
      <w:r>
        <w:rPr>
          <w:rFonts w:hint="eastAsia"/>
        </w:rPr>
        <w:t>2kb sram im2col</w:t>
      </w:r>
    </w:p>
    <w:p>
      <w:pPr>
        <w:pStyle w:val="2"/>
        <w:numPr>
          <w:ilvl w:val="0"/>
          <w:numId w:val="0"/>
        </w:numPr>
        <w:rPr>
          <w:b w:val="0"/>
        </w:rPr>
      </w:pPr>
      <w:bookmarkStart w:id="169" w:name="_Toc46962989"/>
      <w:bookmarkStart w:id="170" w:name="_Toc45060466"/>
      <w:bookmarkStart w:id="171" w:name="_Toc57189261"/>
      <w:bookmarkStart w:id="172" w:name="_Toc4247"/>
      <w:bookmarkStart w:id="173" w:name="_Toc437362354"/>
      <w:bookmarkStart w:id="174" w:name="_Toc379915082"/>
      <w:bookmarkStart w:id="175" w:name="_Toc229915060"/>
      <w:bookmarkStart w:id="176" w:name="_Toc377235997"/>
      <w:bookmarkStart w:id="177" w:name="_Toc444250111"/>
      <w:r>
        <w:rPr>
          <w:b w:val="0"/>
        </w:rPr>
        <w:t>致  谢</w:t>
      </w:r>
      <w:bookmarkEnd w:id="169"/>
      <w:bookmarkEnd w:id="170"/>
      <w:bookmarkEnd w:id="171"/>
      <w:bookmarkEnd w:id="172"/>
    </w:p>
    <w:p>
      <w:pPr>
        <w:rPr>
          <w:rFonts w:eastAsiaTheme="majorEastAsia"/>
          <w:bCs/>
        </w:rPr>
      </w:pPr>
    </w:p>
    <w:p>
      <w:pPr>
        <w:rPr>
          <w:rFonts w:eastAsiaTheme="majorEastAsia"/>
          <w:bCs/>
        </w:rPr>
      </w:pPr>
    </w:p>
    <w:p/>
    <w:p>
      <w:pPr>
        <w:pStyle w:val="2"/>
        <w:numPr>
          <w:ilvl w:val="0"/>
          <w:numId w:val="0"/>
        </w:numPr>
        <w:rPr>
          <w:b w:val="0"/>
        </w:rPr>
      </w:pPr>
      <w:bookmarkStart w:id="178" w:name="_Toc57189262"/>
      <w:bookmarkStart w:id="179" w:name="_Toc45060467"/>
      <w:bookmarkStart w:id="180" w:name="_Toc46962990"/>
      <w:bookmarkStart w:id="181" w:name="_Toc18180"/>
      <w:r>
        <w:rPr>
          <w:b w:val="0"/>
        </w:rPr>
        <w:t>参考文献</w:t>
      </w:r>
      <w:bookmarkEnd w:id="173"/>
      <w:bookmarkEnd w:id="174"/>
      <w:bookmarkEnd w:id="175"/>
      <w:bookmarkEnd w:id="176"/>
      <w:bookmarkEnd w:id="177"/>
      <w:bookmarkEnd w:id="178"/>
      <w:bookmarkEnd w:id="179"/>
      <w:bookmarkEnd w:id="180"/>
      <w:bookmarkEnd w:id="181"/>
      <w:bookmarkStart w:id="182" w:name="_Toc199901761"/>
      <w:bookmarkStart w:id="183" w:name="_Toc199381024"/>
      <w:bookmarkStart w:id="184"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rPr>
        <w:t>76</w:t>
      </w:r>
      <w:r>
        <w:t>]</w:t>
      </w:r>
      <w:r>
        <w:rPr>
          <w:rFonts w:hint="eastAsia"/>
        </w:rPr>
        <w:t xml:space="preserve"> </w:t>
      </w:r>
      <w:r>
        <w:t>Y. LeCun,L. Bottou,Y. Bengio,P. Haffner. Gradient-based learning applied to document recognition[J]. Proceedings of the IEEE,1998,86(11).</w:t>
      </w:r>
    </w:p>
    <w:bookmarkEnd w:id="182"/>
    <w:bookmarkEnd w:id="183"/>
    <w:bookmarkEnd w:id="184"/>
    <w:p>
      <w:pPr>
        <w:pStyle w:val="2"/>
        <w:numPr>
          <w:ilvl w:val="0"/>
          <w:numId w:val="0"/>
        </w:numPr>
        <w:rPr>
          <w:b w:val="0"/>
        </w:rPr>
      </w:pPr>
      <w:bookmarkStart w:id="185" w:name="_Toc45060468"/>
      <w:bookmarkStart w:id="186" w:name="_Toc379915083"/>
      <w:bookmarkStart w:id="187" w:name="_Toc444250112"/>
      <w:bookmarkStart w:id="188" w:name="_Toc377235998"/>
      <w:bookmarkStart w:id="189" w:name="_Toc437362355"/>
      <w:bookmarkStart w:id="190" w:name="_Toc10555"/>
      <w:bookmarkStart w:id="191" w:name="_Toc46962991"/>
      <w:bookmarkStart w:id="192" w:name="_Toc57189263"/>
      <w:r>
        <w:rPr>
          <w:b w:val="0"/>
        </w:rPr>
        <w:t>附录1</w:t>
      </w:r>
      <w:r>
        <w:rPr>
          <w:rFonts w:hint="eastAsia"/>
          <w:b w:val="0"/>
        </w:rPr>
        <w:t xml:space="preserve">  </w:t>
      </w:r>
      <w:r>
        <w:rPr>
          <w:b w:val="0"/>
        </w:rPr>
        <w:t>攻读硕士学位期间取得的学术成果</w:t>
      </w:r>
      <w:bookmarkEnd w:id="185"/>
      <w:bookmarkEnd w:id="186"/>
      <w:bookmarkEnd w:id="187"/>
      <w:bookmarkEnd w:id="188"/>
      <w:bookmarkEnd w:id="189"/>
      <w:bookmarkEnd w:id="190"/>
      <w:bookmarkEnd w:id="191"/>
      <w:bookmarkEnd w:id="192"/>
    </w:p>
    <w:p>
      <w:pPr>
        <w:rPr>
          <w:rFonts w:eastAsiaTheme="majorEastAsia"/>
          <w:bCs/>
          <w:color w:val="000000" w:themeColor="text1"/>
          <w14:textFill>
            <w14:solidFill>
              <w14:schemeClr w14:val="tx1"/>
            </w14:solidFill>
          </w14:textFill>
        </w:rPr>
      </w:pPr>
      <w:bookmarkStart w:id="193" w:name="_Toc444250113"/>
    </w:p>
    <w:p>
      <w:pPr>
        <w:widowControl/>
        <w:jc w:val="left"/>
      </w:pPr>
      <w:bookmarkStart w:id="194" w:name="_Toc45060469"/>
    </w:p>
    <w:bookmarkEnd w:id="193"/>
    <w:bookmarkEnd w:id="194"/>
    <w:p>
      <w:pPr>
        <w:pStyle w:val="2"/>
        <w:numPr>
          <w:ilvl w:val="0"/>
          <w:numId w:val="0"/>
        </w:numPr>
        <w:rPr>
          <w:b w:val="0"/>
        </w:rPr>
      </w:pPr>
      <w:bookmarkStart w:id="195" w:name="_Toc57189264"/>
      <w:bookmarkStart w:id="196" w:name="_Toc45060470"/>
      <w:bookmarkStart w:id="197" w:name="_Toc46962993"/>
      <w:bookmarkStart w:id="198" w:name="_Toc13777"/>
      <w:r>
        <w:rPr>
          <w:b w:val="0"/>
        </w:rPr>
        <w:t>附录2</w:t>
      </w:r>
      <w:r>
        <w:rPr>
          <w:rFonts w:hint="eastAsia"/>
          <w:b w:val="0"/>
        </w:rPr>
        <w:t xml:space="preserve">  </w:t>
      </w:r>
      <w:bookmarkEnd w:id="195"/>
      <w:bookmarkEnd w:id="196"/>
      <w:bookmarkEnd w:id="197"/>
      <w:r>
        <w:rPr>
          <w:rFonts w:hint="eastAsia"/>
          <w:b w:val="0"/>
        </w:rPr>
        <w:t>部分程序代码</w:t>
      </w:r>
      <w:bookmarkEnd w:id="198"/>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79BE12C9">
      <w:pPr>
        <w:pStyle w:val="15"/>
        <w:numPr>
          <w:ilvl w:val="0"/>
          <w:numId w:val="2"/>
        </w:numPr>
        <w:rPr>
          <w:lang w:val="en-US"/>
        </w:rPr>
      </w:pPr>
      <w:r>
        <w:rPr>
          <w:rFonts w:hint="eastAsia"/>
          <w:lang w:val="en-US"/>
        </w:rPr>
        <w:t>首先说清楚边缘人工智能的重要性</w:t>
      </w:r>
    </w:p>
    <w:p w14:paraId="6DFD7603">
      <w:pPr>
        <w:pStyle w:val="15"/>
        <w:numPr>
          <w:ilvl w:val="0"/>
          <w:numId w:val="2"/>
        </w:numPr>
        <w:rPr>
          <w:lang w:val="en-US"/>
        </w:rPr>
      </w:pPr>
      <w:r>
        <w:rPr>
          <w:rFonts w:hint="eastAsia"/>
          <w:lang w:val="en-US"/>
        </w:rPr>
        <w:t>其次说明边缘人工智能的现状（模型上，降低数值精度，模型剪枝与蒸馏；边缘端处理器上）</w:t>
      </w:r>
    </w:p>
    <w:p w14:paraId="62217F23">
      <w:pPr>
        <w:pStyle w:val="15"/>
        <w:numPr>
          <w:ilvl w:val="0"/>
          <w:numId w:val="2"/>
        </w:numPr>
        <w:rPr>
          <w:lang w:val="en-US"/>
        </w:rPr>
      </w:pPr>
      <w:r>
        <w:rPr>
          <w:rFonts w:hint="eastAsia"/>
          <w:lang w:val="en-US"/>
        </w:rPr>
        <w:t>再提出BNN与BCNN</w:t>
      </w:r>
    </w:p>
  </w:comment>
  <w:comment w:id="1" w:author="Xiaodong Zhang" w:date="2022-09-09T09:56:00Z" w:initials="ZXD">
    <w:p w14:paraId="6D4430C1">
      <w:pPr>
        <w:pStyle w:val="15"/>
        <w:rPr>
          <w:lang w:val="en-US"/>
        </w:rPr>
      </w:pPr>
      <w:r>
        <w:rPr>
          <w:rFonts w:hint="eastAsia"/>
          <w:lang w:val="en-US"/>
        </w:rPr>
        <w:t>来自论文Recent Advances in Deep Learning-An Overview</w:t>
      </w:r>
    </w:p>
    <w:p w14:paraId="62935105">
      <w:pPr>
        <w:pStyle w:val="15"/>
        <w:rPr>
          <w:lang w:val="en-US"/>
        </w:rPr>
      </w:pPr>
      <w:r>
        <w:rPr>
          <w:rFonts w:hint="eastAsia"/>
          <w:lang w:val="en-US"/>
        </w:rPr>
        <w:t>中文知乎解读见：</w:t>
      </w:r>
      <w:r>
        <w:fldChar w:fldCharType="begin"/>
      </w:r>
      <w:r>
        <w:rPr>
          <w:lang w:val="en-US"/>
        </w:rP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C9D1D68">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rPr>
          <w:lang w:val="en-US"/>
        </w:rP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580E554B">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310E1A52">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30E75CB3">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25A47AD3">
      <w:pPr>
        <w:pStyle w:val="15"/>
        <w:rPr>
          <w:lang w:val="en-US"/>
        </w:rPr>
      </w:pPr>
      <w:r>
        <w:rPr>
          <w:rFonts w:hint="eastAsia"/>
          <w:lang w:val="en-US"/>
        </w:rPr>
        <w:t>先写BNN，再写BCNN</w:t>
      </w:r>
    </w:p>
  </w:comment>
  <w:comment w:id="5" w:author="Xiaodong Zhang" w:date="2022-09-06T14:51:00Z" w:initials="ZXD">
    <w:p w14:paraId="0BBC36E3">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2217F23" w15:done="0"/>
  <w15:commentEx w15:paraId="62935105" w15:done="0"/>
  <w15:commentEx w15:paraId="580E554B" w15:done="0"/>
  <w15:commentEx w15:paraId="30E75CB3" w15:done="0"/>
  <w15:commentEx w15:paraId="25A47AD3" w15:done="0"/>
  <w15:commentEx w15:paraId="0BBC36E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0775"/>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B4D8D"/>
    <w:rsid w:val="01DC5105"/>
    <w:rsid w:val="02164385"/>
    <w:rsid w:val="02355837"/>
    <w:rsid w:val="02691984"/>
    <w:rsid w:val="031339EC"/>
    <w:rsid w:val="03AB6C77"/>
    <w:rsid w:val="041C3891"/>
    <w:rsid w:val="04496789"/>
    <w:rsid w:val="0469127A"/>
    <w:rsid w:val="049E24F5"/>
    <w:rsid w:val="04B36EE7"/>
    <w:rsid w:val="04E377CC"/>
    <w:rsid w:val="05750A1C"/>
    <w:rsid w:val="059C537A"/>
    <w:rsid w:val="065E7AFD"/>
    <w:rsid w:val="06791ED9"/>
    <w:rsid w:val="06A66D03"/>
    <w:rsid w:val="06E56975"/>
    <w:rsid w:val="07216565"/>
    <w:rsid w:val="076864F8"/>
    <w:rsid w:val="077F6F69"/>
    <w:rsid w:val="07F706AB"/>
    <w:rsid w:val="08495D9A"/>
    <w:rsid w:val="08F724F0"/>
    <w:rsid w:val="093E581D"/>
    <w:rsid w:val="09414AC1"/>
    <w:rsid w:val="09713BDC"/>
    <w:rsid w:val="099866AB"/>
    <w:rsid w:val="099B3D3A"/>
    <w:rsid w:val="09A11C11"/>
    <w:rsid w:val="09D37535"/>
    <w:rsid w:val="09E85885"/>
    <w:rsid w:val="0A782765"/>
    <w:rsid w:val="0B4D3BF1"/>
    <w:rsid w:val="0B642E3A"/>
    <w:rsid w:val="0B655FB4"/>
    <w:rsid w:val="0BDB00FD"/>
    <w:rsid w:val="0BF95B27"/>
    <w:rsid w:val="0C6C62F9"/>
    <w:rsid w:val="0C986B97"/>
    <w:rsid w:val="0DBD3B65"/>
    <w:rsid w:val="0DCB704F"/>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DD27EA"/>
    <w:rsid w:val="11E261BC"/>
    <w:rsid w:val="11E90EBD"/>
    <w:rsid w:val="12492C39"/>
    <w:rsid w:val="12617F82"/>
    <w:rsid w:val="127A708B"/>
    <w:rsid w:val="12900868"/>
    <w:rsid w:val="1343593E"/>
    <w:rsid w:val="139D362F"/>
    <w:rsid w:val="13A04ADA"/>
    <w:rsid w:val="13A22600"/>
    <w:rsid w:val="14302302"/>
    <w:rsid w:val="14871665"/>
    <w:rsid w:val="14C447F8"/>
    <w:rsid w:val="159A5F6D"/>
    <w:rsid w:val="15E11B06"/>
    <w:rsid w:val="15E433A4"/>
    <w:rsid w:val="161F71AC"/>
    <w:rsid w:val="16304D07"/>
    <w:rsid w:val="166F4405"/>
    <w:rsid w:val="16B54D41"/>
    <w:rsid w:val="1740460A"/>
    <w:rsid w:val="17544559"/>
    <w:rsid w:val="17585373"/>
    <w:rsid w:val="184B009D"/>
    <w:rsid w:val="18CC230B"/>
    <w:rsid w:val="192B0882"/>
    <w:rsid w:val="196C502B"/>
    <w:rsid w:val="199E46C0"/>
    <w:rsid w:val="1A3D7527"/>
    <w:rsid w:val="1A7A7E33"/>
    <w:rsid w:val="1ABE3158"/>
    <w:rsid w:val="1ADC0BF8"/>
    <w:rsid w:val="1B3C77DE"/>
    <w:rsid w:val="1B634D6B"/>
    <w:rsid w:val="1B642891"/>
    <w:rsid w:val="1C026C20"/>
    <w:rsid w:val="1C085999"/>
    <w:rsid w:val="1C474DB4"/>
    <w:rsid w:val="1C917D91"/>
    <w:rsid w:val="1DA93848"/>
    <w:rsid w:val="1DB95116"/>
    <w:rsid w:val="1DE76B90"/>
    <w:rsid w:val="1E3B3D7D"/>
    <w:rsid w:val="1E4F15D7"/>
    <w:rsid w:val="1F161161"/>
    <w:rsid w:val="1F262338"/>
    <w:rsid w:val="1F4B7FF0"/>
    <w:rsid w:val="1FA63E40"/>
    <w:rsid w:val="1FF11EF6"/>
    <w:rsid w:val="20526413"/>
    <w:rsid w:val="20A165B1"/>
    <w:rsid w:val="20D0474C"/>
    <w:rsid w:val="21244F9D"/>
    <w:rsid w:val="216412C0"/>
    <w:rsid w:val="21A46487"/>
    <w:rsid w:val="223B434C"/>
    <w:rsid w:val="22477195"/>
    <w:rsid w:val="22930515"/>
    <w:rsid w:val="229C0B63"/>
    <w:rsid w:val="230D26F2"/>
    <w:rsid w:val="230E2928"/>
    <w:rsid w:val="233C481F"/>
    <w:rsid w:val="239B0B24"/>
    <w:rsid w:val="23CF6DDF"/>
    <w:rsid w:val="23D74548"/>
    <w:rsid w:val="245156C9"/>
    <w:rsid w:val="248F097F"/>
    <w:rsid w:val="24B30A10"/>
    <w:rsid w:val="251A70E7"/>
    <w:rsid w:val="252A36E2"/>
    <w:rsid w:val="252D6BB5"/>
    <w:rsid w:val="255B3098"/>
    <w:rsid w:val="255E2348"/>
    <w:rsid w:val="258E0C37"/>
    <w:rsid w:val="25E922A7"/>
    <w:rsid w:val="25FC7B35"/>
    <w:rsid w:val="26487037"/>
    <w:rsid w:val="26591245"/>
    <w:rsid w:val="265950C6"/>
    <w:rsid w:val="26956F43"/>
    <w:rsid w:val="271E248E"/>
    <w:rsid w:val="27236D86"/>
    <w:rsid w:val="27545EB0"/>
    <w:rsid w:val="27F20E86"/>
    <w:rsid w:val="285259EB"/>
    <w:rsid w:val="28A037A4"/>
    <w:rsid w:val="28A31A78"/>
    <w:rsid w:val="29116696"/>
    <w:rsid w:val="291C47AB"/>
    <w:rsid w:val="29580862"/>
    <w:rsid w:val="29714AF7"/>
    <w:rsid w:val="299808EA"/>
    <w:rsid w:val="29D54501"/>
    <w:rsid w:val="2A1A432E"/>
    <w:rsid w:val="2A3E4C62"/>
    <w:rsid w:val="2A5320FA"/>
    <w:rsid w:val="2A5A558B"/>
    <w:rsid w:val="2A6D1762"/>
    <w:rsid w:val="2AB033FD"/>
    <w:rsid w:val="2AD74E2E"/>
    <w:rsid w:val="2B1F1BCF"/>
    <w:rsid w:val="2B4939BC"/>
    <w:rsid w:val="2B5B780D"/>
    <w:rsid w:val="2B6568DD"/>
    <w:rsid w:val="2BA267CE"/>
    <w:rsid w:val="2C3D0B0E"/>
    <w:rsid w:val="2CCE2260"/>
    <w:rsid w:val="2CE8501D"/>
    <w:rsid w:val="2D1B36F8"/>
    <w:rsid w:val="2D667DB4"/>
    <w:rsid w:val="2D836F40"/>
    <w:rsid w:val="2DE57220"/>
    <w:rsid w:val="2E057F04"/>
    <w:rsid w:val="2E4C78E1"/>
    <w:rsid w:val="2E723981"/>
    <w:rsid w:val="2E9B6172"/>
    <w:rsid w:val="2EA15E3C"/>
    <w:rsid w:val="2F884949"/>
    <w:rsid w:val="2FB608D0"/>
    <w:rsid w:val="2FC242FE"/>
    <w:rsid w:val="308362EF"/>
    <w:rsid w:val="309645F2"/>
    <w:rsid w:val="30C006D8"/>
    <w:rsid w:val="310325CF"/>
    <w:rsid w:val="31BA07CD"/>
    <w:rsid w:val="31F64FCB"/>
    <w:rsid w:val="32180206"/>
    <w:rsid w:val="32623F14"/>
    <w:rsid w:val="32C17B95"/>
    <w:rsid w:val="331A63A4"/>
    <w:rsid w:val="333D3C9C"/>
    <w:rsid w:val="33AF6948"/>
    <w:rsid w:val="33B9293B"/>
    <w:rsid w:val="33DA2B32"/>
    <w:rsid w:val="33FC5034"/>
    <w:rsid w:val="34EE7A42"/>
    <w:rsid w:val="352512A1"/>
    <w:rsid w:val="3545589D"/>
    <w:rsid w:val="35CA01CF"/>
    <w:rsid w:val="35E73CD0"/>
    <w:rsid w:val="35FB39AF"/>
    <w:rsid w:val="364B33A5"/>
    <w:rsid w:val="36B511E6"/>
    <w:rsid w:val="377521C7"/>
    <w:rsid w:val="37B66063"/>
    <w:rsid w:val="381D447A"/>
    <w:rsid w:val="387E2D8D"/>
    <w:rsid w:val="38C7383E"/>
    <w:rsid w:val="38C764E2"/>
    <w:rsid w:val="38FB1800"/>
    <w:rsid w:val="39027E84"/>
    <w:rsid w:val="390E2362"/>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C7F562D"/>
    <w:rsid w:val="3DE70137"/>
    <w:rsid w:val="3E0F49DA"/>
    <w:rsid w:val="3E157CEF"/>
    <w:rsid w:val="3E7241B1"/>
    <w:rsid w:val="3E996A07"/>
    <w:rsid w:val="3F112493"/>
    <w:rsid w:val="3F5E1222"/>
    <w:rsid w:val="3FB8216D"/>
    <w:rsid w:val="3FC96FE3"/>
    <w:rsid w:val="40880C4C"/>
    <w:rsid w:val="409018AF"/>
    <w:rsid w:val="40934458"/>
    <w:rsid w:val="40A46B0B"/>
    <w:rsid w:val="40B97EB0"/>
    <w:rsid w:val="4114428E"/>
    <w:rsid w:val="414240AB"/>
    <w:rsid w:val="41F52311"/>
    <w:rsid w:val="4291748B"/>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5021D"/>
    <w:rsid w:val="475B0179"/>
    <w:rsid w:val="476D294A"/>
    <w:rsid w:val="478B7DB8"/>
    <w:rsid w:val="478D1756"/>
    <w:rsid w:val="47BD3FD8"/>
    <w:rsid w:val="481A7635"/>
    <w:rsid w:val="48244816"/>
    <w:rsid w:val="488F68F0"/>
    <w:rsid w:val="48B325DE"/>
    <w:rsid w:val="48CA6967"/>
    <w:rsid w:val="495518E8"/>
    <w:rsid w:val="49AB5DE6"/>
    <w:rsid w:val="49EA0282"/>
    <w:rsid w:val="49F42090"/>
    <w:rsid w:val="4A4C4A99"/>
    <w:rsid w:val="4A69140A"/>
    <w:rsid w:val="4ABA5EA6"/>
    <w:rsid w:val="4AE9785B"/>
    <w:rsid w:val="4B6A1871"/>
    <w:rsid w:val="4B906C07"/>
    <w:rsid w:val="4BCA036B"/>
    <w:rsid w:val="4BFA6E2F"/>
    <w:rsid w:val="4CA60472"/>
    <w:rsid w:val="4CB440C0"/>
    <w:rsid w:val="4CD369C8"/>
    <w:rsid w:val="4D027691"/>
    <w:rsid w:val="4D3E560A"/>
    <w:rsid w:val="4DDE1EAC"/>
    <w:rsid w:val="4DF443C8"/>
    <w:rsid w:val="4EE65747"/>
    <w:rsid w:val="4EEE4921"/>
    <w:rsid w:val="4F7374BE"/>
    <w:rsid w:val="502A158F"/>
    <w:rsid w:val="507A3401"/>
    <w:rsid w:val="507C1E50"/>
    <w:rsid w:val="508B76D7"/>
    <w:rsid w:val="50E40F5B"/>
    <w:rsid w:val="51A0391C"/>
    <w:rsid w:val="52BF266F"/>
    <w:rsid w:val="531D7388"/>
    <w:rsid w:val="532C3052"/>
    <w:rsid w:val="53717C6C"/>
    <w:rsid w:val="53C56794"/>
    <w:rsid w:val="54260108"/>
    <w:rsid w:val="54B25E40"/>
    <w:rsid w:val="54D73549"/>
    <w:rsid w:val="54DC4C6B"/>
    <w:rsid w:val="550D383E"/>
    <w:rsid w:val="553E5926"/>
    <w:rsid w:val="55D954B8"/>
    <w:rsid w:val="55DB13C7"/>
    <w:rsid w:val="56CF54C8"/>
    <w:rsid w:val="56E75079"/>
    <w:rsid w:val="56EE3C15"/>
    <w:rsid w:val="56F37879"/>
    <w:rsid w:val="574C59BC"/>
    <w:rsid w:val="577B4C0F"/>
    <w:rsid w:val="57B00A6E"/>
    <w:rsid w:val="587A4EC7"/>
    <w:rsid w:val="587A6C75"/>
    <w:rsid w:val="589C692A"/>
    <w:rsid w:val="58DD4556"/>
    <w:rsid w:val="58FD3402"/>
    <w:rsid w:val="59066A61"/>
    <w:rsid w:val="595A34EA"/>
    <w:rsid w:val="599631B5"/>
    <w:rsid w:val="59C34E78"/>
    <w:rsid w:val="59C66DCF"/>
    <w:rsid w:val="59DD395F"/>
    <w:rsid w:val="59F82547"/>
    <w:rsid w:val="5A0A7C66"/>
    <w:rsid w:val="5A61608A"/>
    <w:rsid w:val="5A7B0E5A"/>
    <w:rsid w:val="5AE72AB6"/>
    <w:rsid w:val="5B7219CF"/>
    <w:rsid w:val="5C043425"/>
    <w:rsid w:val="5C1D481C"/>
    <w:rsid w:val="5C916464"/>
    <w:rsid w:val="5CA42512"/>
    <w:rsid w:val="5CF67201"/>
    <w:rsid w:val="5D1B64E9"/>
    <w:rsid w:val="5D2C42B6"/>
    <w:rsid w:val="5D310A73"/>
    <w:rsid w:val="5D623C73"/>
    <w:rsid w:val="5E045ABF"/>
    <w:rsid w:val="5E0B11BC"/>
    <w:rsid w:val="5E3174E0"/>
    <w:rsid w:val="5E3F0AE5"/>
    <w:rsid w:val="5E4E4E2C"/>
    <w:rsid w:val="5E5C105F"/>
    <w:rsid w:val="5E7638F9"/>
    <w:rsid w:val="5F281078"/>
    <w:rsid w:val="5FCD429E"/>
    <w:rsid w:val="606C17DF"/>
    <w:rsid w:val="60C71092"/>
    <w:rsid w:val="61B771A0"/>
    <w:rsid w:val="61C706CA"/>
    <w:rsid w:val="62067A28"/>
    <w:rsid w:val="62625E78"/>
    <w:rsid w:val="626976C0"/>
    <w:rsid w:val="626E4AA1"/>
    <w:rsid w:val="62981A33"/>
    <w:rsid w:val="62BB36D4"/>
    <w:rsid w:val="62CA07F9"/>
    <w:rsid w:val="630F445E"/>
    <w:rsid w:val="643B139F"/>
    <w:rsid w:val="64471B6D"/>
    <w:rsid w:val="64692999"/>
    <w:rsid w:val="6488543D"/>
    <w:rsid w:val="65676399"/>
    <w:rsid w:val="65885548"/>
    <w:rsid w:val="659D0447"/>
    <w:rsid w:val="65B23EF2"/>
    <w:rsid w:val="66664CDC"/>
    <w:rsid w:val="66C773D7"/>
    <w:rsid w:val="66CE4AE0"/>
    <w:rsid w:val="67650CA8"/>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772C0C"/>
    <w:rsid w:val="6CB5486B"/>
    <w:rsid w:val="6CB93517"/>
    <w:rsid w:val="6CE72FEE"/>
    <w:rsid w:val="6D84753F"/>
    <w:rsid w:val="6EA12D56"/>
    <w:rsid w:val="6EC0417E"/>
    <w:rsid w:val="6ECB2217"/>
    <w:rsid w:val="6ED63B4D"/>
    <w:rsid w:val="6F3F69D1"/>
    <w:rsid w:val="6F49732A"/>
    <w:rsid w:val="6F616FF5"/>
    <w:rsid w:val="6F6975ED"/>
    <w:rsid w:val="6F9603E0"/>
    <w:rsid w:val="6FC06C98"/>
    <w:rsid w:val="6FE336DC"/>
    <w:rsid w:val="705636CC"/>
    <w:rsid w:val="708C39D4"/>
    <w:rsid w:val="70C8102F"/>
    <w:rsid w:val="70F058CE"/>
    <w:rsid w:val="70F437C7"/>
    <w:rsid w:val="71341C8D"/>
    <w:rsid w:val="71866E72"/>
    <w:rsid w:val="718A5D23"/>
    <w:rsid w:val="71E5602B"/>
    <w:rsid w:val="720A0C12"/>
    <w:rsid w:val="723E16A3"/>
    <w:rsid w:val="725103E9"/>
    <w:rsid w:val="72577D6F"/>
    <w:rsid w:val="727D5888"/>
    <w:rsid w:val="72C96D9D"/>
    <w:rsid w:val="72DB6A4F"/>
    <w:rsid w:val="73292AE9"/>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C95557C"/>
    <w:rsid w:val="7D0D75E3"/>
    <w:rsid w:val="7D5B67C5"/>
    <w:rsid w:val="7D62085D"/>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uiPriority w:val="1"/>
  </w:style>
  <w:style w:type="table" w:default="1" w:styleId="37">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5" Type="http://schemas.microsoft.com/office/2011/relationships/people" Target="people.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wmf"/><Relationship Id="rId54" Type="http://schemas.openxmlformats.org/officeDocument/2006/relationships/oleObject" Target="embeddings/oleObject4.bin"/><Relationship Id="rId53" Type="http://schemas.openxmlformats.org/officeDocument/2006/relationships/image" Target="media/image31.wmf"/><Relationship Id="rId52" Type="http://schemas.openxmlformats.org/officeDocument/2006/relationships/oleObject" Target="embeddings/oleObject3.bin"/><Relationship Id="rId51" Type="http://schemas.openxmlformats.org/officeDocument/2006/relationships/image" Target="media/image30.png"/><Relationship Id="rId50" Type="http://schemas.openxmlformats.org/officeDocument/2006/relationships/image" Target="media/image29.wmf"/><Relationship Id="rId5" Type="http://schemas.openxmlformats.org/officeDocument/2006/relationships/footnotes" Target="footnotes.xml"/><Relationship Id="rId49" Type="http://schemas.openxmlformats.org/officeDocument/2006/relationships/oleObject" Target="embeddings/oleObject2.bin"/><Relationship Id="rId48" Type="http://schemas.openxmlformats.org/officeDocument/2006/relationships/image" Target="media/image28.wmf"/><Relationship Id="rId47" Type="http://schemas.openxmlformats.org/officeDocument/2006/relationships/oleObject" Target="embeddings/oleObject1.bin"/><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86</Pages>
  <Words>37643</Words>
  <Characters>55337</Characters>
  <Lines>436</Lines>
  <Paragraphs>122</Paragraphs>
  <TotalTime>4</TotalTime>
  <ScaleCrop>false</ScaleCrop>
  <LinksUpToDate>false</LinksUpToDate>
  <CharactersWithSpaces>58119</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2022-10-31T13:05:46Z</dcterms:modified>
  <dc:title>分类号</dc:title>
  <cp:revision>326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